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47" w:rsidRPr="00162047" w:rsidRDefault="00162047" w:rsidP="00162047">
      <w:pPr>
        <w:spacing w:after="0"/>
        <w:ind w:left="851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047">
        <w:rPr>
          <w:rFonts w:ascii="Times New Roman" w:hAnsi="Times New Roman" w:cs="Times New Roman"/>
          <w:b/>
          <w:sz w:val="28"/>
          <w:szCs w:val="28"/>
        </w:rPr>
        <w:t>André PACHOD</w:t>
      </w:r>
    </w:p>
    <w:p w:rsidR="00162047" w:rsidRDefault="00162047" w:rsidP="00162047">
      <w:pPr>
        <w:spacing w:after="0"/>
        <w:ind w:left="851" w:right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Mcf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 sciences de l’éducation </w:t>
      </w:r>
    </w:p>
    <w:p w:rsidR="00162047" w:rsidRDefault="00162047" w:rsidP="00162047">
      <w:pPr>
        <w:spacing w:after="0"/>
        <w:ind w:left="851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Université de Strasbourg - IUFM D’Alsace</w:t>
      </w:r>
    </w:p>
    <w:p w:rsidR="00162047" w:rsidRDefault="00162047" w:rsidP="00162047">
      <w:pPr>
        <w:spacing w:after="0"/>
        <w:ind w:left="851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Membre du laboratoire CIVIIC</w:t>
      </w:r>
    </w:p>
    <w:p w:rsidR="00162047" w:rsidRDefault="00162047" w:rsidP="00162047">
      <w:pPr>
        <w:spacing w:after="0"/>
        <w:ind w:left="851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47" w:rsidRDefault="00162047" w:rsidP="00162047">
      <w:pPr>
        <w:spacing w:after="0"/>
        <w:ind w:left="851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47" w:rsidRDefault="00162047" w:rsidP="00162047">
      <w:pPr>
        <w:spacing w:after="0"/>
        <w:ind w:left="851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47" w:rsidRDefault="00162047" w:rsidP="00162047">
      <w:pPr>
        <w:ind w:left="851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Colloque international « Les questions vives en éducation et formation : regards croisés France-Canada »</w:t>
      </w:r>
    </w:p>
    <w:p w:rsidR="00162047" w:rsidRDefault="00162047" w:rsidP="00162047">
      <w:pPr>
        <w:ind w:left="851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Thème 1 : Les valeurs éducatives au risque du néo-libéralisme</w:t>
      </w:r>
    </w:p>
    <w:p w:rsidR="00162047" w:rsidRDefault="00162047" w:rsidP="00162047">
      <w:pPr>
        <w:ind w:left="851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47" w:rsidRDefault="00162047" w:rsidP="00162047">
      <w:pPr>
        <w:ind w:left="851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47" w:rsidRDefault="00162047" w:rsidP="00162047">
      <w:pPr>
        <w:ind w:left="851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47" w:rsidRPr="00162047" w:rsidRDefault="00162047" w:rsidP="00162047">
      <w:pPr>
        <w:ind w:left="851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47">
        <w:rPr>
          <w:rFonts w:ascii="Times New Roman" w:hAnsi="Times New Roman" w:cs="Times New Roman"/>
          <w:b/>
          <w:sz w:val="28"/>
          <w:szCs w:val="28"/>
        </w:rPr>
        <w:t>PROPOSITION DE COMMUNICATION</w:t>
      </w:r>
    </w:p>
    <w:p w:rsidR="00162047" w:rsidRDefault="00162047" w:rsidP="00162047">
      <w:pPr>
        <w:ind w:left="851" w:right="28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2047" w:rsidRDefault="00162047" w:rsidP="00162047">
      <w:pPr>
        <w:ind w:left="851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047" w:rsidRDefault="00291B2D" w:rsidP="00162047">
      <w:pPr>
        <w:spacing w:after="0"/>
        <w:ind w:left="851" w:right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2047">
        <w:rPr>
          <w:rFonts w:ascii="Times New Roman" w:hAnsi="Times New Roman" w:cs="Times New Roman"/>
          <w:b/>
          <w:sz w:val="32"/>
          <w:szCs w:val="32"/>
        </w:rPr>
        <w:t xml:space="preserve">L’école d’aujourd’hui : </w:t>
      </w:r>
    </w:p>
    <w:p w:rsidR="00162047" w:rsidRDefault="00291B2D" w:rsidP="00162047">
      <w:pPr>
        <w:ind w:left="851" w:right="283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62047">
        <w:rPr>
          <w:rFonts w:ascii="Times New Roman" w:hAnsi="Times New Roman" w:cs="Times New Roman"/>
          <w:b/>
          <w:sz w:val="32"/>
          <w:szCs w:val="32"/>
        </w:rPr>
        <w:t>en</w:t>
      </w:r>
      <w:proofErr w:type="gramEnd"/>
      <w:r w:rsidRPr="00162047">
        <w:rPr>
          <w:rFonts w:ascii="Times New Roman" w:hAnsi="Times New Roman" w:cs="Times New Roman"/>
          <w:b/>
          <w:sz w:val="32"/>
          <w:szCs w:val="32"/>
        </w:rPr>
        <w:t xml:space="preserve"> accord ou en résistance avec la pensée néo-libérale ? </w:t>
      </w:r>
    </w:p>
    <w:p w:rsidR="00162047" w:rsidRPr="00162047" w:rsidRDefault="00162047" w:rsidP="00162047">
      <w:pPr>
        <w:ind w:left="851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44C" w:rsidRPr="00162047" w:rsidRDefault="00AF1E31" w:rsidP="00162047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162047">
        <w:rPr>
          <w:rFonts w:ascii="Times New Roman" w:hAnsi="Times New Roman" w:cs="Times New Roman"/>
          <w:sz w:val="24"/>
          <w:szCs w:val="24"/>
        </w:rPr>
        <w:t xml:space="preserve">Présente implicitement et explicitement dans le discours pédagogique, la pensée néo-libérale demande à être précisée dans son </w:t>
      </w:r>
      <w:r w:rsidR="00E9444C" w:rsidRPr="00162047">
        <w:rPr>
          <w:rFonts w:ascii="Times New Roman" w:hAnsi="Times New Roman" w:cs="Times New Roman"/>
          <w:sz w:val="24"/>
          <w:szCs w:val="24"/>
        </w:rPr>
        <w:t>histoire</w:t>
      </w:r>
      <w:r w:rsidRPr="00162047">
        <w:rPr>
          <w:rFonts w:ascii="Times New Roman" w:hAnsi="Times New Roman" w:cs="Times New Roman"/>
          <w:sz w:val="24"/>
          <w:szCs w:val="24"/>
        </w:rPr>
        <w:t xml:space="preserve"> et </w:t>
      </w:r>
      <w:r w:rsidR="00E9444C" w:rsidRPr="00162047">
        <w:rPr>
          <w:rFonts w:ascii="Times New Roman" w:hAnsi="Times New Roman" w:cs="Times New Roman"/>
          <w:sz w:val="24"/>
          <w:szCs w:val="24"/>
        </w:rPr>
        <w:t>son épistémologie</w:t>
      </w:r>
      <w:r w:rsidRPr="00162047">
        <w:rPr>
          <w:rFonts w:ascii="Times New Roman" w:hAnsi="Times New Roman" w:cs="Times New Roman"/>
          <w:sz w:val="24"/>
          <w:szCs w:val="24"/>
        </w:rPr>
        <w:t>. Un double paradigme questionnera une récente revue de littérature européenne et étasunienne</w:t>
      </w:r>
      <w:r w:rsidR="009B6901" w:rsidRPr="00162047">
        <w:rPr>
          <w:rFonts w:ascii="Times New Roman" w:hAnsi="Times New Roman" w:cs="Times New Roman"/>
          <w:sz w:val="24"/>
          <w:szCs w:val="24"/>
        </w:rPr>
        <w:t xml:space="preserve"> sur ce sujet</w:t>
      </w:r>
      <w:r w:rsidR="00E9444C" w:rsidRPr="00162047">
        <w:rPr>
          <w:rFonts w:ascii="Times New Roman" w:hAnsi="Times New Roman" w:cs="Times New Roman"/>
          <w:sz w:val="24"/>
          <w:szCs w:val="24"/>
        </w:rPr>
        <w:t xml:space="preserve">. Le </w:t>
      </w:r>
      <w:r w:rsidRPr="00162047">
        <w:rPr>
          <w:rFonts w:ascii="Times New Roman" w:hAnsi="Times New Roman" w:cs="Times New Roman"/>
          <w:sz w:val="24"/>
          <w:szCs w:val="24"/>
        </w:rPr>
        <w:t>premier, le triple q</w:t>
      </w:r>
      <w:r w:rsidR="00E9444C" w:rsidRPr="00162047">
        <w:rPr>
          <w:rFonts w:ascii="Times New Roman" w:hAnsi="Times New Roman" w:cs="Times New Roman"/>
          <w:sz w:val="24"/>
          <w:szCs w:val="24"/>
        </w:rPr>
        <w:t xml:space="preserve">uestionnement éducatif, </w:t>
      </w:r>
      <w:r w:rsidR="009B6901" w:rsidRPr="00162047">
        <w:rPr>
          <w:rFonts w:ascii="Times New Roman" w:hAnsi="Times New Roman" w:cs="Times New Roman"/>
          <w:sz w:val="24"/>
          <w:szCs w:val="24"/>
        </w:rPr>
        <w:t>précisera</w:t>
      </w:r>
      <w:r w:rsidR="00E9444C" w:rsidRPr="00162047">
        <w:rPr>
          <w:rFonts w:ascii="Times New Roman" w:hAnsi="Times New Roman" w:cs="Times New Roman"/>
          <w:sz w:val="24"/>
          <w:szCs w:val="24"/>
        </w:rPr>
        <w:t xml:space="preserve"> cette pensée sur l’éducation et la formation en </w:t>
      </w:r>
      <w:r w:rsidR="009B6901" w:rsidRPr="00162047">
        <w:rPr>
          <w:rFonts w:ascii="Times New Roman" w:hAnsi="Times New Roman" w:cs="Times New Roman"/>
          <w:sz w:val="24"/>
          <w:szCs w:val="24"/>
        </w:rPr>
        <w:t>trois imaginaires développant des discours et des valeurs, des concepts et des principes</w:t>
      </w:r>
      <w:r w:rsidRPr="00162047">
        <w:rPr>
          <w:rFonts w:ascii="Times New Roman" w:hAnsi="Times New Roman" w:cs="Times New Roman"/>
          <w:sz w:val="24"/>
          <w:szCs w:val="24"/>
        </w:rPr>
        <w:t xml:space="preserve"> : quel homme former </w:t>
      </w:r>
      <w:r w:rsidR="00E9444C" w:rsidRPr="00162047">
        <w:rPr>
          <w:rFonts w:ascii="Times New Roman" w:hAnsi="Times New Roman" w:cs="Times New Roman"/>
          <w:sz w:val="24"/>
          <w:szCs w:val="24"/>
        </w:rPr>
        <w:t xml:space="preserve">(anthropologie) </w:t>
      </w:r>
      <w:r w:rsidRPr="00162047">
        <w:rPr>
          <w:rFonts w:ascii="Times New Roman" w:hAnsi="Times New Roman" w:cs="Times New Roman"/>
          <w:sz w:val="24"/>
          <w:szCs w:val="24"/>
        </w:rPr>
        <w:t>pour le faire habiter quel</w:t>
      </w:r>
      <w:r w:rsidR="00E9444C" w:rsidRPr="00162047">
        <w:rPr>
          <w:rFonts w:ascii="Times New Roman" w:hAnsi="Times New Roman" w:cs="Times New Roman"/>
          <w:sz w:val="24"/>
          <w:szCs w:val="24"/>
        </w:rPr>
        <w:t>(s)</w:t>
      </w:r>
      <w:r w:rsidRPr="00162047">
        <w:rPr>
          <w:rFonts w:ascii="Times New Roman" w:hAnsi="Times New Roman" w:cs="Times New Roman"/>
          <w:sz w:val="24"/>
          <w:szCs w:val="24"/>
        </w:rPr>
        <w:t xml:space="preserve"> monde</w:t>
      </w:r>
      <w:r w:rsidR="00E9444C" w:rsidRPr="00162047">
        <w:rPr>
          <w:rFonts w:ascii="Times New Roman" w:hAnsi="Times New Roman" w:cs="Times New Roman"/>
          <w:sz w:val="24"/>
          <w:szCs w:val="24"/>
        </w:rPr>
        <w:t>(s) (</w:t>
      </w:r>
      <w:r w:rsidR="005B591F" w:rsidRPr="00162047">
        <w:rPr>
          <w:rFonts w:ascii="Times New Roman" w:hAnsi="Times New Roman" w:cs="Times New Roman"/>
          <w:sz w:val="24"/>
          <w:szCs w:val="24"/>
        </w:rPr>
        <w:t>visions</w:t>
      </w:r>
      <w:r w:rsidR="00E9444C" w:rsidRPr="00162047">
        <w:rPr>
          <w:rFonts w:ascii="Times New Roman" w:hAnsi="Times New Roman" w:cs="Times New Roman"/>
          <w:sz w:val="24"/>
          <w:szCs w:val="24"/>
        </w:rPr>
        <w:t xml:space="preserve"> du monde)</w:t>
      </w:r>
      <w:r w:rsidRPr="00162047">
        <w:rPr>
          <w:rFonts w:ascii="Times New Roman" w:hAnsi="Times New Roman" w:cs="Times New Roman"/>
          <w:sz w:val="24"/>
          <w:szCs w:val="24"/>
        </w:rPr>
        <w:t xml:space="preserve"> et lui transmettre quelles valeurs </w:t>
      </w:r>
      <w:r w:rsidR="00E9444C" w:rsidRPr="00162047">
        <w:rPr>
          <w:rFonts w:ascii="Times New Roman" w:hAnsi="Times New Roman" w:cs="Times New Roman"/>
          <w:sz w:val="24"/>
          <w:szCs w:val="24"/>
        </w:rPr>
        <w:t xml:space="preserve">(fondement aux valeurs) </w:t>
      </w:r>
      <w:r w:rsidRPr="00162047">
        <w:rPr>
          <w:rFonts w:ascii="Times New Roman" w:hAnsi="Times New Roman" w:cs="Times New Roman"/>
          <w:sz w:val="24"/>
          <w:szCs w:val="24"/>
        </w:rPr>
        <w:t xml:space="preserve">? </w:t>
      </w:r>
      <w:r w:rsidR="00E9444C" w:rsidRPr="00162047">
        <w:rPr>
          <w:rFonts w:ascii="Times New Roman" w:hAnsi="Times New Roman" w:cs="Times New Roman"/>
          <w:sz w:val="24"/>
          <w:szCs w:val="24"/>
        </w:rPr>
        <w:t xml:space="preserve">Le néo-libéralisme redéfinit le </w:t>
      </w:r>
      <w:r w:rsidR="00F61555" w:rsidRPr="00162047">
        <w:rPr>
          <w:rFonts w:ascii="Times New Roman" w:hAnsi="Times New Roman" w:cs="Times New Roman"/>
          <w:sz w:val="24"/>
          <w:szCs w:val="24"/>
        </w:rPr>
        <w:t xml:space="preserve">système éducatif et ses acteurs, qu’un </w:t>
      </w:r>
      <w:r w:rsidR="00E9444C" w:rsidRPr="00162047">
        <w:rPr>
          <w:rFonts w:ascii="Times New Roman" w:hAnsi="Times New Roman" w:cs="Times New Roman"/>
          <w:sz w:val="24"/>
          <w:szCs w:val="24"/>
        </w:rPr>
        <w:t xml:space="preserve">questionnement en sept points de repères </w:t>
      </w:r>
      <w:r w:rsidR="00F61555" w:rsidRPr="00162047">
        <w:rPr>
          <w:rFonts w:ascii="Times New Roman" w:hAnsi="Times New Roman" w:cs="Times New Roman"/>
          <w:sz w:val="24"/>
          <w:szCs w:val="24"/>
        </w:rPr>
        <w:t xml:space="preserve">tend à </w:t>
      </w:r>
      <w:r w:rsidR="00D77B17" w:rsidRPr="00162047">
        <w:rPr>
          <w:rFonts w:ascii="Times New Roman" w:hAnsi="Times New Roman" w:cs="Times New Roman"/>
          <w:sz w:val="24"/>
          <w:szCs w:val="24"/>
        </w:rPr>
        <w:t>décrire</w:t>
      </w:r>
      <w:r w:rsidR="00F61555" w:rsidRPr="00162047">
        <w:rPr>
          <w:rFonts w:ascii="Times New Roman" w:hAnsi="Times New Roman" w:cs="Times New Roman"/>
          <w:sz w:val="24"/>
          <w:szCs w:val="24"/>
        </w:rPr>
        <w:t xml:space="preserve"> : </w:t>
      </w:r>
      <w:r w:rsidR="00E9444C" w:rsidRPr="00162047">
        <w:rPr>
          <w:rFonts w:ascii="Times New Roman" w:hAnsi="Times New Roman" w:cs="Times New Roman"/>
          <w:sz w:val="24"/>
          <w:szCs w:val="24"/>
        </w:rPr>
        <w:t>quel enseignant transmet quels savoirs, à quels élèves, selon quelles pédagogies, dans quelle école, avec quels partenaires, au service de quelles finalités ?</w:t>
      </w:r>
      <w:r w:rsidR="00F61555" w:rsidRPr="00162047">
        <w:rPr>
          <w:rFonts w:ascii="Times New Roman" w:hAnsi="Times New Roman" w:cs="Times New Roman"/>
          <w:sz w:val="24"/>
          <w:szCs w:val="24"/>
        </w:rPr>
        <w:t xml:space="preserve"> Se </w:t>
      </w:r>
      <w:r w:rsidR="00D77B17" w:rsidRPr="00162047">
        <w:rPr>
          <w:rFonts w:ascii="Times New Roman" w:hAnsi="Times New Roman" w:cs="Times New Roman"/>
          <w:sz w:val="24"/>
          <w:szCs w:val="24"/>
        </w:rPr>
        <w:t>dégage</w:t>
      </w:r>
      <w:r w:rsidR="00F61555" w:rsidRPr="00162047">
        <w:rPr>
          <w:rFonts w:ascii="Times New Roman" w:hAnsi="Times New Roman" w:cs="Times New Roman"/>
          <w:sz w:val="24"/>
          <w:szCs w:val="24"/>
        </w:rPr>
        <w:t xml:space="preserve"> ainsi une triangulation singulière et opérationnelle entre l’identité et la professionnalité de l’enseignant, le métier et les compétences de l’élève, la nature et la fonction des savoirs. </w:t>
      </w:r>
    </w:p>
    <w:p w:rsidR="00162047" w:rsidRDefault="00162047" w:rsidP="00162047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62047" w:rsidRDefault="00162047" w:rsidP="00162047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62047" w:rsidRPr="00162047" w:rsidRDefault="00162047" w:rsidP="00162047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9444C" w:rsidRDefault="00202B4D" w:rsidP="00162047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6E4194">
        <w:rPr>
          <w:rFonts w:ascii="Times New Roman" w:hAnsi="Times New Roman" w:cs="Times New Roman"/>
          <w:sz w:val="24"/>
          <w:szCs w:val="24"/>
        </w:rPr>
        <w:lastRenderedPageBreak/>
        <w:t xml:space="preserve">Cette pensée de l’éducation et sur l’éducation est-elle présente dans les textes régissant l’école d’aujourd’hui en France ? Si oui, depuis quand, selon quels intitulés dans </w:t>
      </w:r>
      <w:r w:rsidR="003B3D69" w:rsidRPr="006E4194">
        <w:rPr>
          <w:rFonts w:ascii="Times New Roman" w:hAnsi="Times New Roman" w:cs="Times New Roman"/>
          <w:sz w:val="24"/>
          <w:szCs w:val="24"/>
        </w:rPr>
        <w:t xml:space="preserve">les lois d’orientation, </w:t>
      </w:r>
      <w:r w:rsidRPr="006E4194">
        <w:rPr>
          <w:rFonts w:ascii="Times New Roman" w:hAnsi="Times New Roman" w:cs="Times New Roman"/>
          <w:sz w:val="24"/>
          <w:szCs w:val="24"/>
        </w:rPr>
        <w:t>les référentiels de compétences des enseignants</w:t>
      </w:r>
      <w:r w:rsidR="003B3D69" w:rsidRPr="006E4194">
        <w:rPr>
          <w:rFonts w:ascii="Times New Roman" w:hAnsi="Times New Roman" w:cs="Times New Roman"/>
          <w:sz w:val="24"/>
          <w:szCs w:val="24"/>
        </w:rPr>
        <w:t xml:space="preserve"> et le</w:t>
      </w:r>
      <w:r w:rsidRPr="006E4194">
        <w:rPr>
          <w:rFonts w:ascii="Times New Roman" w:hAnsi="Times New Roman" w:cs="Times New Roman"/>
          <w:sz w:val="24"/>
          <w:szCs w:val="24"/>
        </w:rPr>
        <w:t xml:space="preserve"> </w:t>
      </w:r>
      <w:r w:rsidR="003B3D69" w:rsidRPr="006E4194">
        <w:rPr>
          <w:rFonts w:ascii="Times New Roman" w:hAnsi="Times New Roman" w:cs="Times New Roman"/>
          <w:sz w:val="24"/>
          <w:szCs w:val="24"/>
        </w:rPr>
        <w:t>socle commun</w:t>
      </w:r>
      <w:r w:rsidRPr="006E4194">
        <w:rPr>
          <w:rFonts w:ascii="Times New Roman" w:hAnsi="Times New Roman" w:cs="Times New Roman"/>
          <w:sz w:val="24"/>
          <w:szCs w:val="24"/>
        </w:rPr>
        <w:t xml:space="preserve"> de connaissances et de compétences des élèves ?</w:t>
      </w:r>
      <w:r w:rsidR="003B3D69" w:rsidRPr="006E4194">
        <w:rPr>
          <w:rFonts w:ascii="Times New Roman" w:hAnsi="Times New Roman" w:cs="Times New Roman"/>
          <w:sz w:val="24"/>
          <w:szCs w:val="24"/>
        </w:rPr>
        <w:t xml:space="preserve"> Ce</w:t>
      </w:r>
      <w:r w:rsidR="006E4194">
        <w:rPr>
          <w:rFonts w:ascii="Times New Roman" w:hAnsi="Times New Roman" w:cs="Times New Roman"/>
          <w:sz w:val="24"/>
          <w:szCs w:val="24"/>
        </w:rPr>
        <w:t>tte étude d’un</w:t>
      </w:r>
      <w:r w:rsidR="003B3D69" w:rsidRPr="006E4194">
        <w:rPr>
          <w:rFonts w:ascii="Times New Roman" w:hAnsi="Times New Roman" w:cs="Times New Roman"/>
          <w:sz w:val="24"/>
          <w:szCs w:val="24"/>
        </w:rPr>
        <w:t xml:space="preserve"> corpus institutionnel</w:t>
      </w:r>
      <w:r w:rsidRPr="006E4194">
        <w:rPr>
          <w:rFonts w:ascii="Times New Roman" w:hAnsi="Times New Roman" w:cs="Times New Roman"/>
          <w:sz w:val="24"/>
          <w:szCs w:val="24"/>
        </w:rPr>
        <w:t xml:space="preserve"> </w:t>
      </w:r>
      <w:r w:rsidR="006E4194">
        <w:rPr>
          <w:rFonts w:ascii="Times New Roman" w:hAnsi="Times New Roman" w:cs="Times New Roman"/>
          <w:sz w:val="24"/>
          <w:szCs w:val="24"/>
        </w:rPr>
        <w:t xml:space="preserve">récent </w:t>
      </w:r>
      <w:r w:rsidRPr="006E4194">
        <w:rPr>
          <w:rFonts w:ascii="Times New Roman" w:hAnsi="Times New Roman" w:cs="Times New Roman"/>
          <w:sz w:val="24"/>
          <w:szCs w:val="24"/>
        </w:rPr>
        <w:t xml:space="preserve">sera complétée </w:t>
      </w:r>
      <w:r w:rsidR="003B3D69" w:rsidRPr="006E4194">
        <w:rPr>
          <w:rFonts w:ascii="Times New Roman" w:hAnsi="Times New Roman" w:cs="Times New Roman"/>
          <w:sz w:val="24"/>
          <w:szCs w:val="24"/>
        </w:rPr>
        <w:t xml:space="preserve">par celle de Rapports de Commission et de l’Inspection Générale sur l’école, ses finalités, ses défis, ses obligations. </w:t>
      </w:r>
      <w:r w:rsidR="00F53B13" w:rsidRPr="006E4194">
        <w:rPr>
          <w:rFonts w:ascii="Times New Roman" w:hAnsi="Times New Roman" w:cs="Times New Roman"/>
          <w:sz w:val="24"/>
          <w:szCs w:val="24"/>
        </w:rPr>
        <w:t>Au terme de ces repérages, le choix de fondation de l’école se pose,</w:t>
      </w:r>
      <w:r w:rsidR="003B3D69" w:rsidRPr="006E4194">
        <w:rPr>
          <w:rFonts w:ascii="Times New Roman" w:hAnsi="Times New Roman" w:cs="Times New Roman"/>
          <w:sz w:val="24"/>
          <w:szCs w:val="24"/>
        </w:rPr>
        <w:t xml:space="preserve"> en concordance ou en dissonance</w:t>
      </w:r>
      <w:r w:rsidR="00F53B13" w:rsidRPr="006E4194">
        <w:rPr>
          <w:rFonts w:ascii="Times New Roman" w:hAnsi="Times New Roman" w:cs="Times New Roman"/>
          <w:sz w:val="24"/>
          <w:szCs w:val="24"/>
        </w:rPr>
        <w:t xml:space="preserve"> avec le néo-libér</w:t>
      </w:r>
      <w:r w:rsidR="008A4C5E" w:rsidRPr="006E4194">
        <w:rPr>
          <w:rFonts w:ascii="Times New Roman" w:hAnsi="Times New Roman" w:cs="Times New Roman"/>
          <w:sz w:val="24"/>
          <w:szCs w:val="24"/>
        </w:rPr>
        <w:t>alisme social, économique, éduc</w:t>
      </w:r>
      <w:r w:rsidR="00F53B13" w:rsidRPr="006E4194">
        <w:rPr>
          <w:rFonts w:ascii="Times New Roman" w:hAnsi="Times New Roman" w:cs="Times New Roman"/>
          <w:sz w:val="24"/>
          <w:szCs w:val="24"/>
        </w:rPr>
        <w:t>atif</w:t>
      </w:r>
      <w:r w:rsidR="006E4194">
        <w:rPr>
          <w:rFonts w:ascii="Times New Roman" w:hAnsi="Times New Roman" w:cs="Times New Roman"/>
          <w:sz w:val="24"/>
          <w:szCs w:val="24"/>
        </w:rPr>
        <w:t> ; é</w:t>
      </w:r>
      <w:r w:rsidR="003B3D69" w:rsidRPr="006E4194">
        <w:rPr>
          <w:rFonts w:ascii="Times New Roman" w:hAnsi="Times New Roman" w:cs="Times New Roman"/>
          <w:sz w:val="24"/>
          <w:szCs w:val="24"/>
        </w:rPr>
        <w:t>cole-fabrique de l’excellence, école-institution, école-entreprise</w:t>
      </w:r>
      <w:r w:rsidR="00966513" w:rsidRPr="006E4194">
        <w:rPr>
          <w:rFonts w:ascii="Times New Roman" w:hAnsi="Times New Roman" w:cs="Times New Roman"/>
          <w:sz w:val="24"/>
          <w:szCs w:val="24"/>
        </w:rPr>
        <w:t>, école-</w:t>
      </w:r>
      <w:r w:rsidR="003B3D69" w:rsidRPr="006E4194">
        <w:rPr>
          <w:rFonts w:ascii="Times New Roman" w:hAnsi="Times New Roman" w:cs="Times New Roman"/>
          <w:sz w:val="24"/>
          <w:szCs w:val="24"/>
        </w:rPr>
        <w:t>préparation à la vie</w:t>
      </w:r>
      <w:r w:rsidR="00966513" w:rsidRPr="006E4194">
        <w:rPr>
          <w:rFonts w:ascii="Times New Roman" w:hAnsi="Times New Roman" w:cs="Times New Roman"/>
          <w:sz w:val="24"/>
          <w:szCs w:val="24"/>
        </w:rPr>
        <w:t>, école-partenariat, école-évaluation</w:t>
      </w:r>
      <w:r w:rsidR="003B3D69" w:rsidRPr="006E4194">
        <w:rPr>
          <w:rFonts w:ascii="Times New Roman" w:hAnsi="Times New Roman" w:cs="Times New Roman"/>
          <w:sz w:val="24"/>
          <w:szCs w:val="24"/>
        </w:rPr>
        <w:t> :</w:t>
      </w:r>
      <w:r w:rsidR="00966513" w:rsidRPr="006E4194">
        <w:rPr>
          <w:rFonts w:ascii="Times New Roman" w:hAnsi="Times New Roman" w:cs="Times New Roman"/>
          <w:sz w:val="24"/>
          <w:szCs w:val="24"/>
        </w:rPr>
        <w:t xml:space="preserve"> c</w:t>
      </w:r>
      <w:r w:rsidR="003B3D69" w:rsidRPr="006E4194">
        <w:rPr>
          <w:rFonts w:ascii="Times New Roman" w:hAnsi="Times New Roman" w:cs="Times New Roman"/>
          <w:sz w:val="24"/>
          <w:szCs w:val="24"/>
        </w:rPr>
        <w:t xml:space="preserve">es approches demandent à être précisées afin </w:t>
      </w:r>
      <w:r w:rsidR="00EF4312" w:rsidRPr="006E4194">
        <w:rPr>
          <w:rFonts w:ascii="Times New Roman" w:hAnsi="Times New Roman" w:cs="Times New Roman"/>
          <w:sz w:val="24"/>
          <w:szCs w:val="24"/>
        </w:rPr>
        <w:t xml:space="preserve">de comprendre </w:t>
      </w:r>
      <w:r w:rsidR="00966513" w:rsidRPr="006E4194">
        <w:rPr>
          <w:rFonts w:ascii="Times New Roman" w:hAnsi="Times New Roman" w:cs="Times New Roman"/>
          <w:sz w:val="24"/>
          <w:szCs w:val="24"/>
        </w:rPr>
        <w:t xml:space="preserve">et de choisir </w:t>
      </w:r>
      <w:r w:rsidR="00EF4312" w:rsidRPr="006E4194">
        <w:rPr>
          <w:rFonts w:ascii="Times New Roman" w:hAnsi="Times New Roman" w:cs="Times New Roman"/>
          <w:sz w:val="24"/>
          <w:szCs w:val="24"/>
        </w:rPr>
        <w:t>l’éducation co</w:t>
      </w:r>
      <w:r w:rsidR="00F53B13" w:rsidRPr="006E4194">
        <w:rPr>
          <w:rFonts w:ascii="Times New Roman" w:hAnsi="Times New Roman" w:cs="Times New Roman"/>
          <w:sz w:val="24"/>
          <w:szCs w:val="24"/>
        </w:rPr>
        <w:t xml:space="preserve">mme responsabilité du futur, </w:t>
      </w:r>
      <w:r w:rsidR="00D56A2F">
        <w:rPr>
          <w:rFonts w:ascii="Times New Roman" w:hAnsi="Times New Roman" w:cs="Times New Roman"/>
          <w:sz w:val="24"/>
          <w:szCs w:val="24"/>
        </w:rPr>
        <w:t>et -selon le titre d’une enquête européenne - d</w:t>
      </w:r>
      <w:r w:rsidR="00F53B13" w:rsidRPr="006E4194">
        <w:rPr>
          <w:rFonts w:ascii="Times New Roman" w:hAnsi="Times New Roman" w:cs="Times New Roman"/>
          <w:sz w:val="24"/>
          <w:szCs w:val="24"/>
        </w:rPr>
        <w:t>’ « attirer, de former et de retenir des enseignants de qualité ».</w:t>
      </w:r>
    </w:p>
    <w:p w:rsidR="006E4194" w:rsidRPr="006E4194" w:rsidRDefault="006E4194" w:rsidP="00162047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50700" w:rsidRPr="006E4194" w:rsidRDefault="00013679" w:rsidP="00162047">
      <w:pPr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 w:rsidRPr="006E4194">
        <w:rPr>
          <w:rFonts w:ascii="Times New Roman" w:hAnsi="Times New Roman" w:cs="Times New Roman"/>
          <w:sz w:val="24"/>
          <w:szCs w:val="24"/>
        </w:rPr>
        <w:t xml:space="preserve">La formation des enseignants dans une idéologie néo-libérale </w:t>
      </w:r>
      <w:r w:rsidR="00291B2D" w:rsidRPr="006E4194">
        <w:rPr>
          <w:rFonts w:ascii="Times New Roman" w:hAnsi="Times New Roman" w:cs="Times New Roman"/>
          <w:sz w:val="24"/>
          <w:szCs w:val="24"/>
        </w:rPr>
        <w:t xml:space="preserve">valorise l’enseignant expert et efficace, manager didactique et praticien-réflexif au service de la performance et de l’évaluation. </w:t>
      </w:r>
      <w:r w:rsidR="00150700" w:rsidRPr="006E4194">
        <w:rPr>
          <w:rFonts w:ascii="Times New Roman" w:hAnsi="Times New Roman" w:cs="Times New Roman"/>
          <w:sz w:val="24"/>
          <w:szCs w:val="24"/>
        </w:rPr>
        <w:t>L’histoire de la pédagogie</w:t>
      </w:r>
      <w:r w:rsidR="00F53B13" w:rsidRPr="006E4194">
        <w:rPr>
          <w:rFonts w:ascii="Times New Roman" w:hAnsi="Times New Roman" w:cs="Times New Roman"/>
          <w:sz w:val="24"/>
          <w:szCs w:val="24"/>
        </w:rPr>
        <w:t>, la connaissance et la reconnaissance de la diversité des publics scolaires</w:t>
      </w:r>
      <w:r w:rsidR="00AB6DD9">
        <w:rPr>
          <w:rFonts w:ascii="Times New Roman" w:hAnsi="Times New Roman" w:cs="Times New Roman"/>
          <w:sz w:val="24"/>
          <w:szCs w:val="24"/>
        </w:rPr>
        <w:t>, de leurs besoins et attentes,</w:t>
      </w:r>
      <w:r w:rsidR="00F53B13" w:rsidRPr="006E4194">
        <w:rPr>
          <w:rFonts w:ascii="Times New Roman" w:hAnsi="Times New Roman" w:cs="Times New Roman"/>
          <w:sz w:val="24"/>
          <w:szCs w:val="24"/>
        </w:rPr>
        <w:t xml:space="preserve"> </w:t>
      </w:r>
      <w:r w:rsidR="00150700" w:rsidRPr="006E4194">
        <w:rPr>
          <w:rFonts w:ascii="Times New Roman" w:hAnsi="Times New Roman" w:cs="Times New Roman"/>
          <w:sz w:val="24"/>
          <w:szCs w:val="24"/>
        </w:rPr>
        <w:t xml:space="preserve">ouvre à d’autres modèles d’enseignants, </w:t>
      </w:r>
      <w:r w:rsidR="00E17973" w:rsidRPr="006E4194">
        <w:rPr>
          <w:rFonts w:ascii="Times New Roman" w:hAnsi="Times New Roman" w:cs="Times New Roman"/>
          <w:sz w:val="24"/>
          <w:szCs w:val="24"/>
        </w:rPr>
        <w:t xml:space="preserve">à des </w:t>
      </w:r>
      <w:proofErr w:type="spellStart"/>
      <w:r w:rsidR="00150700" w:rsidRPr="006E4194">
        <w:rPr>
          <w:rFonts w:ascii="Times New Roman" w:hAnsi="Times New Roman" w:cs="Times New Roman"/>
          <w:sz w:val="24"/>
          <w:szCs w:val="24"/>
        </w:rPr>
        <w:t>agir</w:t>
      </w:r>
      <w:r w:rsidR="00E17973" w:rsidRPr="006E419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50700" w:rsidRPr="006E4194">
        <w:rPr>
          <w:rFonts w:ascii="Times New Roman" w:hAnsi="Times New Roman" w:cs="Times New Roman"/>
          <w:sz w:val="24"/>
          <w:szCs w:val="24"/>
        </w:rPr>
        <w:t xml:space="preserve"> éthique</w:t>
      </w:r>
      <w:r w:rsidR="00E17973" w:rsidRPr="006E4194">
        <w:rPr>
          <w:rFonts w:ascii="Times New Roman" w:hAnsi="Times New Roman" w:cs="Times New Roman"/>
          <w:sz w:val="24"/>
          <w:szCs w:val="24"/>
        </w:rPr>
        <w:t>s</w:t>
      </w:r>
      <w:r w:rsidR="00150700" w:rsidRPr="006E4194">
        <w:rPr>
          <w:rFonts w:ascii="Times New Roman" w:hAnsi="Times New Roman" w:cs="Times New Roman"/>
          <w:sz w:val="24"/>
          <w:szCs w:val="24"/>
        </w:rPr>
        <w:t xml:space="preserve"> et responsable</w:t>
      </w:r>
      <w:r w:rsidR="00E17973" w:rsidRPr="006E4194">
        <w:rPr>
          <w:rFonts w:ascii="Times New Roman" w:hAnsi="Times New Roman" w:cs="Times New Roman"/>
          <w:sz w:val="24"/>
          <w:szCs w:val="24"/>
        </w:rPr>
        <w:t>s</w:t>
      </w:r>
      <w:r w:rsidR="00150700" w:rsidRPr="006E4194">
        <w:rPr>
          <w:rFonts w:ascii="Times New Roman" w:hAnsi="Times New Roman" w:cs="Times New Roman"/>
          <w:sz w:val="24"/>
          <w:szCs w:val="24"/>
        </w:rPr>
        <w:t xml:space="preserve"> référé</w:t>
      </w:r>
      <w:r w:rsidR="00E17973" w:rsidRPr="006E4194">
        <w:rPr>
          <w:rFonts w:ascii="Times New Roman" w:hAnsi="Times New Roman" w:cs="Times New Roman"/>
          <w:sz w:val="24"/>
          <w:szCs w:val="24"/>
        </w:rPr>
        <w:t>s</w:t>
      </w:r>
      <w:r w:rsidR="00150700" w:rsidRPr="006E4194">
        <w:rPr>
          <w:rFonts w:ascii="Times New Roman" w:hAnsi="Times New Roman" w:cs="Times New Roman"/>
          <w:sz w:val="24"/>
          <w:szCs w:val="24"/>
        </w:rPr>
        <w:t xml:space="preserve"> à </w:t>
      </w:r>
      <w:r w:rsidR="00E17973" w:rsidRPr="006E4194">
        <w:rPr>
          <w:rFonts w:ascii="Times New Roman" w:hAnsi="Times New Roman" w:cs="Times New Roman"/>
          <w:sz w:val="24"/>
          <w:szCs w:val="24"/>
        </w:rPr>
        <w:t>des logiques instrumentales</w:t>
      </w:r>
      <w:r w:rsidR="00AB6DD9">
        <w:rPr>
          <w:rFonts w:ascii="Times New Roman" w:hAnsi="Times New Roman" w:cs="Times New Roman"/>
          <w:sz w:val="24"/>
          <w:szCs w:val="24"/>
        </w:rPr>
        <w:t xml:space="preserve"> et </w:t>
      </w:r>
      <w:r w:rsidR="00E17973" w:rsidRPr="006E4194">
        <w:rPr>
          <w:rFonts w:ascii="Times New Roman" w:hAnsi="Times New Roman" w:cs="Times New Roman"/>
          <w:sz w:val="24"/>
          <w:szCs w:val="24"/>
        </w:rPr>
        <w:t>à des références et à des préférences axiologiques</w:t>
      </w:r>
      <w:r w:rsidR="00150700" w:rsidRPr="006E4194">
        <w:rPr>
          <w:rFonts w:ascii="Times New Roman" w:hAnsi="Times New Roman" w:cs="Times New Roman"/>
          <w:sz w:val="24"/>
          <w:szCs w:val="24"/>
        </w:rPr>
        <w:t xml:space="preserve">. Cette variété des </w:t>
      </w:r>
      <w:r w:rsidR="00E17973" w:rsidRPr="006E4194">
        <w:rPr>
          <w:rFonts w:ascii="Times New Roman" w:hAnsi="Times New Roman" w:cs="Times New Roman"/>
          <w:sz w:val="24"/>
          <w:szCs w:val="24"/>
        </w:rPr>
        <w:t>situations et des identités construit un enseignant </w:t>
      </w:r>
      <w:r w:rsidR="00AB6DD9">
        <w:rPr>
          <w:rFonts w:ascii="Times New Roman" w:hAnsi="Times New Roman" w:cs="Times New Roman"/>
          <w:sz w:val="24"/>
          <w:szCs w:val="24"/>
        </w:rPr>
        <w:t xml:space="preserve">en trois dimensions </w:t>
      </w:r>
      <w:r w:rsidR="00E17973" w:rsidRPr="006E4194">
        <w:rPr>
          <w:rFonts w:ascii="Times New Roman" w:hAnsi="Times New Roman" w:cs="Times New Roman"/>
          <w:sz w:val="24"/>
          <w:szCs w:val="24"/>
        </w:rPr>
        <w:t xml:space="preserve">: initiateur de savoirs, éducateur et </w:t>
      </w:r>
      <w:r w:rsidR="00150700" w:rsidRPr="006E4194">
        <w:rPr>
          <w:rFonts w:ascii="Times New Roman" w:hAnsi="Times New Roman" w:cs="Times New Roman"/>
          <w:sz w:val="24"/>
          <w:szCs w:val="24"/>
        </w:rPr>
        <w:t>pédagogue.</w:t>
      </w:r>
    </w:p>
    <w:p w:rsidR="005F7DA9" w:rsidRDefault="004B5F64" w:rsidP="009F6289">
      <w:pPr>
        <w:spacing w:after="0"/>
        <w:ind w:left="851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289">
        <w:rPr>
          <w:rFonts w:ascii="Times New Roman" w:hAnsi="Times New Roman" w:cs="Times New Roman"/>
          <w:b/>
          <w:sz w:val="28"/>
          <w:szCs w:val="28"/>
        </w:rPr>
        <w:t>Bibliographie </w:t>
      </w:r>
    </w:p>
    <w:p w:rsidR="009F6289" w:rsidRPr="009F6289" w:rsidRDefault="009F6289" w:rsidP="009F6289">
      <w:pPr>
        <w:spacing w:after="0"/>
        <w:ind w:left="851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DA9" w:rsidRDefault="005F7DA9" w:rsidP="005F7DA9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BIHR A. (2007), </w:t>
      </w:r>
      <w:r w:rsidRPr="005F7DA9">
        <w:rPr>
          <w:rFonts w:ascii="Times New Roman" w:hAnsi="Times New Roman" w:cs="Times New Roman"/>
          <w:i/>
          <w:sz w:val="24"/>
          <w:szCs w:val="24"/>
        </w:rPr>
        <w:t>La novlangue néolibérale. La rhétorique du fétichisme néo-libéral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27EF">
        <w:rPr>
          <w:rFonts w:ascii="Times New Roman" w:hAnsi="Times New Roman" w:cs="Times New Roman"/>
          <w:sz w:val="24"/>
          <w:szCs w:val="24"/>
        </w:rPr>
        <w:t xml:space="preserve">Lausanne, </w:t>
      </w:r>
      <w:r>
        <w:rPr>
          <w:rFonts w:ascii="Times New Roman" w:hAnsi="Times New Roman" w:cs="Times New Roman"/>
          <w:sz w:val="24"/>
          <w:szCs w:val="24"/>
        </w:rPr>
        <w:t>Éditions Page deux.</w:t>
      </w:r>
    </w:p>
    <w:p w:rsidR="005F7DA9" w:rsidRDefault="005F7DA9" w:rsidP="005F7DA9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 F., OBIN J.-P. (2004), </w:t>
      </w:r>
      <w:r w:rsidRPr="005643E1">
        <w:rPr>
          <w:rFonts w:ascii="Times New Roman" w:hAnsi="Times New Roman" w:cs="Times New Roman"/>
          <w:i/>
          <w:sz w:val="24"/>
          <w:szCs w:val="24"/>
        </w:rPr>
        <w:t>Attirer, former et retenir des enseignants de qualité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27EF">
        <w:rPr>
          <w:rFonts w:ascii="Times New Roman" w:hAnsi="Times New Roman" w:cs="Times New Roman"/>
          <w:sz w:val="24"/>
          <w:szCs w:val="24"/>
        </w:rPr>
        <w:t xml:space="preserve">Paris, </w:t>
      </w:r>
      <w:r>
        <w:rPr>
          <w:rFonts w:ascii="Times New Roman" w:hAnsi="Times New Roman" w:cs="Times New Roman"/>
          <w:sz w:val="24"/>
          <w:szCs w:val="24"/>
        </w:rPr>
        <w:t>La Documentation française.</w:t>
      </w:r>
    </w:p>
    <w:p w:rsidR="005F7DA9" w:rsidRDefault="005F7DA9" w:rsidP="005F7DA9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DESAULNIERS M.-P., JUTRAS F. (2006), </w:t>
      </w:r>
      <w:r w:rsidRPr="005F7DA9">
        <w:rPr>
          <w:rFonts w:ascii="Times New Roman" w:hAnsi="Times New Roman" w:cs="Times New Roman"/>
          <w:i/>
          <w:sz w:val="24"/>
          <w:szCs w:val="24"/>
        </w:rPr>
        <w:t>L’éthique professionnelle en enseignement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27EF">
        <w:rPr>
          <w:rFonts w:ascii="Times New Roman" w:hAnsi="Times New Roman" w:cs="Times New Roman"/>
          <w:sz w:val="24"/>
          <w:szCs w:val="24"/>
        </w:rPr>
        <w:t xml:space="preserve">Québec, </w:t>
      </w:r>
      <w:r>
        <w:rPr>
          <w:rFonts w:ascii="Times New Roman" w:hAnsi="Times New Roman" w:cs="Times New Roman"/>
          <w:sz w:val="24"/>
          <w:szCs w:val="24"/>
        </w:rPr>
        <w:t>Presses de l’Université du Québec</w:t>
      </w:r>
    </w:p>
    <w:p w:rsidR="005F7DA9" w:rsidRPr="005F7DA9" w:rsidRDefault="005F7DA9" w:rsidP="005F7DA9">
      <w:pPr>
        <w:pStyle w:val="Paragraphedeliste"/>
        <w:numPr>
          <w:ilvl w:val="0"/>
          <w:numId w:val="2"/>
        </w:num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F7DA9">
        <w:rPr>
          <w:rFonts w:ascii="Times New Roman" w:hAnsi="Times New Roman" w:cs="Times New Roman"/>
          <w:sz w:val="24"/>
          <w:szCs w:val="24"/>
        </w:rPr>
        <w:t>EHRENBERG</w:t>
      </w:r>
      <w:r w:rsidR="007E27EF">
        <w:rPr>
          <w:rFonts w:ascii="Times New Roman" w:hAnsi="Times New Roman" w:cs="Times New Roman"/>
          <w:sz w:val="24"/>
          <w:szCs w:val="24"/>
        </w:rPr>
        <w:t xml:space="preserve"> (2010)</w:t>
      </w:r>
      <w:r w:rsidRPr="005F7DA9">
        <w:rPr>
          <w:rFonts w:ascii="Times New Roman" w:hAnsi="Times New Roman" w:cs="Times New Roman"/>
          <w:sz w:val="24"/>
          <w:szCs w:val="24"/>
        </w:rPr>
        <w:t xml:space="preserve">, </w:t>
      </w:r>
      <w:r w:rsidRPr="007E27EF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7E27EF" w:rsidRPr="007E27EF">
        <w:rPr>
          <w:rFonts w:ascii="Times New Roman" w:hAnsi="Times New Roman" w:cs="Times New Roman"/>
          <w:i/>
          <w:sz w:val="24"/>
          <w:szCs w:val="24"/>
        </w:rPr>
        <w:t>société</w:t>
      </w:r>
      <w:r w:rsidRPr="007E27EF">
        <w:rPr>
          <w:rFonts w:ascii="Times New Roman" w:hAnsi="Times New Roman" w:cs="Times New Roman"/>
          <w:i/>
          <w:sz w:val="24"/>
          <w:szCs w:val="24"/>
        </w:rPr>
        <w:t xml:space="preserve"> du malaise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27EF">
        <w:rPr>
          <w:rFonts w:ascii="Times New Roman" w:hAnsi="Times New Roman" w:cs="Times New Roman"/>
          <w:sz w:val="24"/>
          <w:szCs w:val="24"/>
        </w:rPr>
        <w:t xml:space="preserve"> Paris, Odile Jacob</w:t>
      </w:r>
    </w:p>
    <w:p w:rsidR="005F7DA9" w:rsidRDefault="005643E1" w:rsidP="005F7DA9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FAVRE D. (2008), </w:t>
      </w:r>
      <w:r w:rsidRPr="005643E1">
        <w:rPr>
          <w:rFonts w:ascii="Times New Roman" w:hAnsi="Times New Roman" w:cs="Times New Roman"/>
          <w:i/>
          <w:sz w:val="24"/>
          <w:szCs w:val="24"/>
        </w:rPr>
        <w:t>Les valeurs explicites et implicites dans la formation des enseignants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27EF">
        <w:rPr>
          <w:rFonts w:ascii="Times New Roman" w:hAnsi="Times New Roman" w:cs="Times New Roman"/>
          <w:sz w:val="24"/>
          <w:szCs w:val="24"/>
        </w:rPr>
        <w:t xml:space="preserve"> Paris,</w:t>
      </w:r>
      <w:r>
        <w:rPr>
          <w:rFonts w:ascii="Times New Roman" w:hAnsi="Times New Roman" w:cs="Times New Roman"/>
          <w:sz w:val="24"/>
          <w:szCs w:val="24"/>
        </w:rPr>
        <w:t xml:space="preserve"> De Boeck. </w:t>
      </w:r>
    </w:p>
    <w:p w:rsidR="005F7DA9" w:rsidRDefault="005643E1" w:rsidP="005F7DA9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GUILLOT G. (2000), </w:t>
      </w:r>
      <w:r w:rsidRPr="008A4C5E">
        <w:rPr>
          <w:rFonts w:ascii="Times New Roman" w:hAnsi="Times New Roman" w:cs="Times New Roman"/>
          <w:i/>
          <w:sz w:val="24"/>
          <w:szCs w:val="24"/>
        </w:rPr>
        <w:t>Quelles valeurs pour l’école du XXI° siècle</w:t>
      </w:r>
      <w:r w:rsidR="008A4C5E" w:rsidRPr="008A4C5E">
        <w:rPr>
          <w:rFonts w:ascii="Times New Roman" w:hAnsi="Times New Roman" w:cs="Times New Roman"/>
          <w:i/>
          <w:sz w:val="24"/>
          <w:szCs w:val="24"/>
        </w:rPr>
        <w:t> ?</w:t>
      </w:r>
      <w:r w:rsidRPr="008A4C5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7EF">
        <w:rPr>
          <w:rFonts w:ascii="Times New Roman" w:hAnsi="Times New Roman" w:cs="Times New Roman"/>
          <w:sz w:val="24"/>
          <w:szCs w:val="24"/>
        </w:rPr>
        <w:t xml:space="preserve">Paris, </w:t>
      </w:r>
      <w:r>
        <w:rPr>
          <w:rFonts w:ascii="Times New Roman" w:hAnsi="Times New Roman" w:cs="Times New Roman"/>
          <w:sz w:val="24"/>
          <w:szCs w:val="24"/>
        </w:rPr>
        <w:t>L’Harmattan.</w:t>
      </w:r>
    </w:p>
    <w:p w:rsidR="008A4C5E" w:rsidRDefault="008A4C5E" w:rsidP="005F7DA9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LAVAL C. (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(2012), </w:t>
      </w:r>
      <w:r w:rsidRPr="008A4C5E">
        <w:rPr>
          <w:rFonts w:ascii="Times New Roman" w:hAnsi="Times New Roman" w:cs="Times New Roman"/>
          <w:i/>
          <w:sz w:val="24"/>
          <w:szCs w:val="24"/>
        </w:rPr>
        <w:t>La nouvelle école capitaliste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27EF">
        <w:rPr>
          <w:rFonts w:ascii="Times New Roman" w:hAnsi="Times New Roman" w:cs="Times New Roman"/>
          <w:sz w:val="24"/>
          <w:szCs w:val="24"/>
        </w:rPr>
        <w:t xml:space="preserve">Paris, </w:t>
      </w:r>
      <w:r>
        <w:rPr>
          <w:rFonts w:ascii="Times New Roman" w:hAnsi="Times New Roman" w:cs="Times New Roman"/>
          <w:sz w:val="24"/>
          <w:szCs w:val="24"/>
        </w:rPr>
        <w:t>La Découverte</w:t>
      </w:r>
      <w:r w:rsidR="005F7DA9">
        <w:rPr>
          <w:rFonts w:ascii="Times New Roman" w:hAnsi="Times New Roman" w:cs="Times New Roman"/>
          <w:sz w:val="24"/>
          <w:szCs w:val="24"/>
        </w:rPr>
        <w:t>.</w:t>
      </w:r>
    </w:p>
    <w:p w:rsidR="005643E1" w:rsidRDefault="005643E1" w:rsidP="005F7DA9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LESSARD, P. MEIRIEU (2008), </w:t>
      </w:r>
      <w:r w:rsidRPr="005643E1">
        <w:rPr>
          <w:rFonts w:ascii="Times New Roman" w:hAnsi="Times New Roman" w:cs="Times New Roman"/>
          <w:i/>
          <w:sz w:val="24"/>
          <w:szCs w:val="24"/>
        </w:rPr>
        <w:t>L’obligation de résultats en éducation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27EF">
        <w:rPr>
          <w:rFonts w:ascii="Times New Roman" w:hAnsi="Times New Roman" w:cs="Times New Roman"/>
          <w:sz w:val="24"/>
          <w:szCs w:val="24"/>
        </w:rPr>
        <w:t xml:space="preserve">Paris, </w:t>
      </w:r>
      <w:r>
        <w:rPr>
          <w:rFonts w:ascii="Times New Roman" w:hAnsi="Times New Roman" w:cs="Times New Roman"/>
          <w:sz w:val="24"/>
          <w:szCs w:val="24"/>
        </w:rPr>
        <w:t>De Boeck.</w:t>
      </w:r>
    </w:p>
    <w:p w:rsidR="005643E1" w:rsidRDefault="005643E1" w:rsidP="005F7DA9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LONGO T. (2003), </w:t>
      </w:r>
      <w:r w:rsidRPr="005643E1">
        <w:rPr>
          <w:rFonts w:ascii="Times New Roman" w:hAnsi="Times New Roman" w:cs="Times New Roman"/>
          <w:i/>
          <w:sz w:val="24"/>
          <w:szCs w:val="24"/>
        </w:rPr>
        <w:t>Philosophies et politiques néolibérales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27EF">
        <w:rPr>
          <w:rFonts w:ascii="Times New Roman" w:hAnsi="Times New Roman" w:cs="Times New Roman"/>
          <w:sz w:val="24"/>
          <w:szCs w:val="24"/>
        </w:rPr>
        <w:t xml:space="preserve">Paris, </w:t>
      </w:r>
      <w:r>
        <w:rPr>
          <w:rFonts w:ascii="Times New Roman" w:hAnsi="Times New Roman" w:cs="Times New Roman"/>
          <w:sz w:val="24"/>
          <w:szCs w:val="24"/>
        </w:rPr>
        <w:t>L’Harmattan</w:t>
      </w:r>
      <w:r w:rsidR="009F6289">
        <w:rPr>
          <w:rFonts w:ascii="Times New Roman" w:hAnsi="Times New Roman" w:cs="Times New Roman"/>
          <w:sz w:val="24"/>
          <w:szCs w:val="24"/>
        </w:rPr>
        <w:t>.</w:t>
      </w:r>
    </w:p>
    <w:p w:rsidR="00430BD7" w:rsidRDefault="00430BD7" w:rsidP="005F7DA9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PACHOD A. (2007), </w:t>
      </w:r>
      <w:r w:rsidRPr="00430BD7">
        <w:rPr>
          <w:rFonts w:ascii="Times New Roman" w:hAnsi="Times New Roman" w:cs="Times New Roman"/>
          <w:i/>
          <w:sz w:val="24"/>
          <w:szCs w:val="24"/>
        </w:rPr>
        <w:t xml:space="preserve">Quels enseignants pour quels élèves ? </w:t>
      </w:r>
      <w:r>
        <w:rPr>
          <w:rFonts w:ascii="Times New Roman" w:hAnsi="Times New Roman" w:cs="Times New Roman"/>
          <w:sz w:val="24"/>
          <w:szCs w:val="24"/>
        </w:rPr>
        <w:t>, Paris, L’Harmattan.</w:t>
      </w:r>
    </w:p>
    <w:p w:rsidR="005643E1" w:rsidRDefault="005643E1" w:rsidP="005F7DA9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643E1" w:rsidRDefault="005643E1" w:rsidP="005F7DA9">
      <w:pPr>
        <w:spacing w:after="0"/>
        <w:ind w:left="851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012E0" w:rsidRPr="004012E0" w:rsidRDefault="004012E0" w:rsidP="004012E0">
      <w:pPr>
        <w:rPr>
          <w:rFonts w:ascii="Times New Roman" w:hAnsi="Times New Roman" w:cs="Times New Roman"/>
          <w:sz w:val="24"/>
          <w:szCs w:val="24"/>
        </w:rPr>
      </w:pPr>
    </w:p>
    <w:sectPr w:rsidR="004012E0" w:rsidRPr="004012E0" w:rsidSect="00E513D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17F5"/>
    <w:multiLevelType w:val="hybridMultilevel"/>
    <w:tmpl w:val="CA1AC386"/>
    <w:lvl w:ilvl="0" w:tplc="0CC2E3A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5739B4"/>
    <w:multiLevelType w:val="hybridMultilevel"/>
    <w:tmpl w:val="02E690D4"/>
    <w:lvl w:ilvl="0" w:tplc="B4A00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012E0"/>
    <w:rsid w:val="00013679"/>
    <w:rsid w:val="00150700"/>
    <w:rsid w:val="00162047"/>
    <w:rsid w:val="00202B4D"/>
    <w:rsid w:val="00291B2D"/>
    <w:rsid w:val="002A7B54"/>
    <w:rsid w:val="003A3FCF"/>
    <w:rsid w:val="003B3D69"/>
    <w:rsid w:val="003F4C28"/>
    <w:rsid w:val="004012E0"/>
    <w:rsid w:val="00430BD7"/>
    <w:rsid w:val="004B5F64"/>
    <w:rsid w:val="005643E1"/>
    <w:rsid w:val="005B591F"/>
    <w:rsid w:val="005F7DA9"/>
    <w:rsid w:val="006E4194"/>
    <w:rsid w:val="007E27EF"/>
    <w:rsid w:val="008A4C5E"/>
    <w:rsid w:val="00966513"/>
    <w:rsid w:val="009B6901"/>
    <w:rsid w:val="009F6289"/>
    <w:rsid w:val="00A67F67"/>
    <w:rsid w:val="00AB6DD9"/>
    <w:rsid w:val="00AF1E31"/>
    <w:rsid w:val="00B6718C"/>
    <w:rsid w:val="00D56A2F"/>
    <w:rsid w:val="00D77B17"/>
    <w:rsid w:val="00E17973"/>
    <w:rsid w:val="00E513DB"/>
    <w:rsid w:val="00E9444C"/>
    <w:rsid w:val="00EF4312"/>
    <w:rsid w:val="00F2791E"/>
    <w:rsid w:val="00F53B13"/>
    <w:rsid w:val="00F6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2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2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Pachod</dc:creator>
  <cp:lastModifiedBy>SEGO</cp:lastModifiedBy>
  <cp:revision>2</cp:revision>
  <cp:lastPrinted>2013-02-15T12:49:00Z</cp:lastPrinted>
  <dcterms:created xsi:type="dcterms:W3CDTF">2013-02-16T06:09:00Z</dcterms:created>
  <dcterms:modified xsi:type="dcterms:W3CDTF">2013-02-16T06:09:00Z</dcterms:modified>
</cp:coreProperties>
</file>