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E3" w:rsidRDefault="00BE15E3" w:rsidP="00A956A3">
      <w:pPr>
        <w:jc w:val="both"/>
      </w:pPr>
    </w:p>
    <w:p w:rsidR="005A2C67" w:rsidRDefault="00BE15E3" w:rsidP="00A956A3">
      <w:pPr>
        <w:jc w:val="both"/>
      </w:pPr>
      <w:r>
        <w:t xml:space="preserve">Projet de contribution pour le colloque international </w:t>
      </w:r>
    </w:p>
    <w:p w:rsidR="005A2C67" w:rsidRPr="005A2C67" w:rsidRDefault="00BE15E3" w:rsidP="00A956A3">
      <w:pPr>
        <w:jc w:val="both"/>
        <w:rPr>
          <w:b/>
        </w:rPr>
      </w:pPr>
      <w:r w:rsidRPr="005A2C67">
        <w:rPr>
          <w:b/>
        </w:rPr>
        <w:t>« Les questions vives en éducation et formation : regard</w:t>
      </w:r>
      <w:r w:rsidR="005A2C67">
        <w:rPr>
          <w:b/>
        </w:rPr>
        <w:t>s</w:t>
      </w:r>
      <w:r w:rsidRPr="005A2C67">
        <w:rPr>
          <w:b/>
        </w:rPr>
        <w:t xml:space="preserve"> croisés France-Canada »</w:t>
      </w:r>
    </w:p>
    <w:p w:rsidR="00BE15E3" w:rsidRDefault="00644FF6" w:rsidP="00A956A3">
      <w:pPr>
        <w:jc w:val="both"/>
      </w:pPr>
      <w:r>
        <w:t>Nantes 5</w:t>
      </w:r>
      <w:r w:rsidR="005A2C67">
        <w:t>, 6,</w:t>
      </w:r>
      <w:r>
        <w:t xml:space="preserve"> </w:t>
      </w:r>
      <w:r w:rsidR="005A2C67">
        <w:t>7</w:t>
      </w:r>
      <w:r w:rsidR="00BE15E3">
        <w:t xml:space="preserve"> juin 2013</w:t>
      </w:r>
    </w:p>
    <w:p w:rsidR="00BE15E3" w:rsidRDefault="00BE15E3" w:rsidP="00A956A3">
      <w:pPr>
        <w:jc w:val="both"/>
      </w:pPr>
      <w:r>
        <w:t>Thèmes 1 – Les valeurs éducatives au risque du néo-libéralisme</w:t>
      </w:r>
    </w:p>
    <w:p w:rsidR="005A7BDF" w:rsidRDefault="005A7BDF" w:rsidP="00A956A3">
      <w:pPr>
        <w:jc w:val="both"/>
      </w:pPr>
    </w:p>
    <w:p w:rsidR="005A7BDF" w:rsidRDefault="005A7BDF" w:rsidP="00A956A3">
      <w:pPr>
        <w:jc w:val="both"/>
      </w:pPr>
    </w:p>
    <w:p w:rsidR="005A7BDF" w:rsidRPr="005A7BDF" w:rsidRDefault="005A7BDF" w:rsidP="00A956A3">
      <w:pPr>
        <w:pStyle w:val="Titre1"/>
        <w:jc w:val="both"/>
        <w:rPr>
          <w:sz w:val="36"/>
          <w:szCs w:val="36"/>
        </w:rPr>
      </w:pPr>
      <w:r w:rsidRPr="005A7BDF">
        <w:rPr>
          <w:sz w:val="36"/>
          <w:szCs w:val="36"/>
        </w:rPr>
        <w:t>Herméneutique d’un décret mort-né</w:t>
      </w:r>
    </w:p>
    <w:p w:rsidR="00BE15E3" w:rsidRDefault="00BE15E3" w:rsidP="00A956A3">
      <w:pPr>
        <w:jc w:val="both"/>
      </w:pPr>
    </w:p>
    <w:p w:rsidR="005A2C67" w:rsidRDefault="005A2C67" w:rsidP="00A956A3">
      <w:pPr>
        <w:jc w:val="both"/>
      </w:pPr>
    </w:p>
    <w:p w:rsidR="00BE15E3" w:rsidRDefault="00BE15E3" w:rsidP="00A956A3">
      <w:pPr>
        <w:spacing w:line="240" w:lineRule="auto"/>
        <w:jc w:val="both"/>
      </w:pPr>
      <w:r>
        <w:t>Hervé Kéradec</w:t>
      </w:r>
    </w:p>
    <w:p w:rsidR="00BE15E3" w:rsidRDefault="00BE15E3" w:rsidP="00A956A3">
      <w:pPr>
        <w:spacing w:line="240" w:lineRule="auto"/>
        <w:jc w:val="both"/>
      </w:pPr>
      <w:r>
        <w:t>06 62 21 16 70</w:t>
      </w:r>
    </w:p>
    <w:p w:rsidR="00BE15E3" w:rsidRDefault="00657C21" w:rsidP="00A956A3">
      <w:pPr>
        <w:spacing w:line="240" w:lineRule="auto"/>
        <w:jc w:val="both"/>
      </w:pPr>
      <w:hyperlink r:id="rId8" w:history="1">
        <w:r w:rsidR="00BE15E3" w:rsidRPr="002408EA">
          <w:rPr>
            <w:rStyle w:val="Lienhypertexte"/>
          </w:rPr>
          <w:t>herve.keradec@cndp.fr</w:t>
        </w:r>
      </w:hyperlink>
    </w:p>
    <w:p w:rsidR="00BE15E3" w:rsidRDefault="00BE15E3" w:rsidP="00A956A3">
      <w:pPr>
        <w:spacing w:line="240" w:lineRule="auto"/>
        <w:jc w:val="both"/>
      </w:pPr>
      <w:r>
        <w:t>Agrégé d’économie et gestion</w:t>
      </w:r>
    </w:p>
    <w:p w:rsidR="00BE15E3" w:rsidRDefault="00BE15E3" w:rsidP="00A956A3">
      <w:pPr>
        <w:spacing w:line="240" w:lineRule="auto"/>
        <w:jc w:val="both"/>
      </w:pPr>
      <w:r>
        <w:t>Docteur en sciences de gestion</w:t>
      </w:r>
    </w:p>
    <w:p w:rsidR="00BE15E3" w:rsidRPr="00BE15E3" w:rsidRDefault="00BE15E3" w:rsidP="00A956A3">
      <w:pPr>
        <w:spacing w:line="240" w:lineRule="auto"/>
        <w:jc w:val="both"/>
      </w:pPr>
      <w:r>
        <w:t>Inspecteur d’académie</w:t>
      </w:r>
    </w:p>
    <w:p w:rsidR="00BE15E3" w:rsidRDefault="00BE15E3" w:rsidP="00A956A3">
      <w:pPr>
        <w:jc w:val="both"/>
      </w:pPr>
    </w:p>
    <w:p w:rsidR="00D53482" w:rsidRDefault="00D53482" w:rsidP="00A956A3">
      <w:pPr>
        <w:jc w:val="both"/>
      </w:pPr>
    </w:p>
    <w:p w:rsidR="003870A6" w:rsidRDefault="00E33B1E" w:rsidP="00A956A3">
      <w:pPr>
        <w:jc w:val="both"/>
      </w:pPr>
      <w:r>
        <w:t xml:space="preserve">Le décret </w:t>
      </w:r>
      <w:r w:rsidRPr="00E33B1E">
        <w:t xml:space="preserve"> </w:t>
      </w:r>
      <w:r>
        <w:t>n°2012-702 du</w:t>
      </w:r>
      <w:r w:rsidR="003870A6">
        <w:t xml:space="preserve"> 7 mai 2012 sur l’évaluation des professeurs est un texte emblématique. P</w:t>
      </w:r>
      <w:r w:rsidR="0071638D">
        <w:t>ublié</w:t>
      </w:r>
      <w:r w:rsidR="003870A6">
        <w:t xml:space="preserve"> le lendemain de l’élection présidentielle</w:t>
      </w:r>
      <w:r w:rsidR="00576C61">
        <w:t xml:space="preserve"> française</w:t>
      </w:r>
      <w:r w:rsidR="003870A6">
        <w:t xml:space="preserve">, qui, le 6 mai 2012, conduisait à un changement de majorité, il était le point d’orgue et le chant du cygne  de la politiques conduite par le ministère </w:t>
      </w:r>
      <w:r w:rsidR="005A2C67">
        <w:t>Cha</w:t>
      </w:r>
      <w:r w:rsidR="003870A6">
        <w:t xml:space="preserve">tel (10 novembre 2010 – 10 mai 2012). Ce texte visait à mettre fin à l’évaluation des professeurs telle qu’elle avait été </w:t>
      </w:r>
      <w:r w:rsidR="00D53482">
        <w:t xml:space="preserve">définie </w:t>
      </w:r>
      <w:r w:rsidR="003870A6">
        <w:t>en 1972  et à y substituer une autoévaluation et un entretien trisannuel avec le chef d’établissement. Ce décret n’a jamais été appliqué, il fut abrogé le 30 aout 2012 par le ministre Vincent Peillon.</w:t>
      </w:r>
    </w:p>
    <w:p w:rsidR="003870A6" w:rsidRPr="009C7AB4" w:rsidRDefault="003870A6" w:rsidP="00A956A3">
      <w:pPr>
        <w:jc w:val="both"/>
      </w:pPr>
    </w:p>
    <w:p w:rsidR="003870A6" w:rsidRDefault="0071638D" w:rsidP="00A956A3">
      <w:pPr>
        <w:jc w:val="both"/>
      </w:pPr>
      <w:r>
        <w:t>La méthodologie</w:t>
      </w:r>
      <w:r w:rsidR="003870A6">
        <w:t xml:space="preserve"> de cette recherche repose sur </w:t>
      </w:r>
      <w:r w:rsidR="00D53482">
        <w:t xml:space="preserve">une herméneutique </w:t>
      </w:r>
      <w:r w:rsidR="005A7BDF">
        <w:t xml:space="preserve">d’un discours institutionnel </w:t>
      </w:r>
      <w:r w:rsidR="00D53482">
        <w:t xml:space="preserve">visant à en dévoiler </w:t>
      </w:r>
      <w:r w:rsidR="003870A6">
        <w:t xml:space="preserve">les sens apparents et </w:t>
      </w:r>
      <w:r w:rsidR="000C5102">
        <w:t>les sens cachés. L</w:t>
      </w:r>
      <w:r w:rsidR="003870A6">
        <w:t>es textes</w:t>
      </w:r>
      <w:r w:rsidR="00D53482">
        <w:t xml:space="preserve"> officiels</w:t>
      </w:r>
      <w:r w:rsidR="000C5102">
        <w:t xml:space="preserve"> -</w:t>
      </w:r>
      <w:r w:rsidR="003870A6">
        <w:t xml:space="preserve"> à la différence des déclarations politiques des candidats aux élections</w:t>
      </w:r>
      <w:r w:rsidR="000C5102">
        <w:t xml:space="preserve"> -</w:t>
      </w:r>
      <w:r>
        <w:t xml:space="preserve"> sont</w:t>
      </w:r>
      <w:r w:rsidR="003870A6">
        <w:t xml:space="preserve"> généralement très succincts, d’une extrême concision, et rebutants dans leur forme.</w:t>
      </w:r>
      <w:r w:rsidR="00D53482">
        <w:t xml:space="preserve"> Leur puissance de transformation des pratiques, lors qu’ils sont mis en œuvre,  est inversement proportionnelle à leur brièveté. </w:t>
      </w:r>
      <w:r w:rsidR="003870A6">
        <w:t xml:space="preserve"> </w:t>
      </w:r>
      <w:r>
        <w:t>Cette recherche</w:t>
      </w:r>
      <w:r w:rsidR="00E33B1E">
        <w:t xml:space="preserve"> sur le décret du 7 mai 2012 </w:t>
      </w:r>
      <w:r w:rsidR="00D53482">
        <w:t xml:space="preserve">est axée </w:t>
      </w:r>
      <w:r>
        <w:t xml:space="preserve"> autour de cinq questions principales</w:t>
      </w:r>
      <w:r w:rsidR="00D53482">
        <w:t>.</w:t>
      </w:r>
    </w:p>
    <w:p w:rsidR="00D53482" w:rsidRDefault="00D53482" w:rsidP="00A956A3">
      <w:pPr>
        <w:jc w:val="both"/>
      </w:pPr>
    </w:p>
    <w:p w:rsidR="003870A6" w:rsidRDefault="0071638D" w:rsidP="00A956A3">
      <w:pPr>
        <w:pStyle w:val="Titre2"/>
        <w:jc w:val="both"/>
      </w:pPr>
      <w:r>
        <w:t>En quoi ce texte</w:t>
      </w:r>
      <w:r w:rsidR="003870A6">
        <w:t xml:space="preserve"> est-il </w:t>
      </w:r>
      <w:r>
        <w:t xml:space="preserve">singulier </w:t>
      </w:r>
      <w:r w:rsidR="003870A6">
        <w:t xml:space="preserve">? </w:t>
      </w:r>
    </w:p>
    <w:p w:rsidR="003870A6" w:rsidRPr="002F080F" w:rsidRDefault="0071638D" w:rsidP="00A956A3">
      <w:pPr>
        <w:jc w:val="both"/>
      </w:pPr>
      <w:r>
        <w:t>Comment les</w:t>
      </w:r>
      <w:r w:rsidR="000C5102">
        <w:t xml:space="preserve"> 25 lignes centrales de ce</w:t>
      </w:r>
      <w:r w:rsidR="00576C61">
        <w:t>tte</w:t>
      </w:r>
      <w:r w:rsidR="000C5102">
        <w:t xml:space="preserve"> norme</w:t>
      </w:r>
      <w:r>
        <w:t xml:space="preserve"> juridique érige</w:t>
      </w:r>
      <w:r w:rsidR="00D53482">
        <w:t>raient</w:t>
      </w:r>
      <w:r w:rsidR="000C5102">
        <w:t xml:space="preserve"> une nouvelle pratique</w:t>
      </w:r>
      <w:r>
        <w:t xml:space="preserve"> d’évaluation</w:t>
      </w:r>
      <w:r w:rsidR="00D53482">
        <w:t xml:space="preserve"> de plus d’un millions</w:t>
      </w:r>
      <w:r>
        <w:t xml:space="preserve"> des professeur</w:t>
      </w:r>
      <w:r w:rsidR="00D53482">
        <w:t>s</w:t>
      </w:r>
      <w:r w:rsidR="005A7BDF">
        <w:t xml:space="preserve">.  Ce </w:t>
      </w:r>
      <w:r w:rsidR="003870A6">
        <w:t>discours</w:t>
      </w:r>
      <w:r w:rsidR="005A7BDF">
        <w:t xml:space="preserve"> d’action très synthétique, </w:t>
      </w:r>
      <w:r w:rsidR="003870A6">
        <w:t xml:space="preserve">résume des années </w:t>
      </w:r>
      <w:r w:rsidR="00E33B1E">
        <w:t>d’</w:t>
      </w:r>
      <w:r w:rsidR="003870A6">
        <w:t>une volonté politique</w:t>
      </w:r>
      <w:r w:rsidR="005A7BDF">
        <w:t xml:space="preserve"> constante, </w:t>
      </w:r>
      <w:r w:rsidR="00E33B1E">
        <w:t xml:space="preserve">et traduit </w:t>
      </w:r>
      <w:r w:rsidR="003870A6">
        <w:t>un imaginaire libéral/entrepreneurial</w:t>
      </w:r>
      <w:r w:rsidR="00E33B1E">
        <w:t xml:space="preserve"> </w:t>
      </w:r>
      <w:r w:rsidR="005A7BDF">
        <w:t xml:space="preserve"> non </w:t>
      </w:r>
      <w:r w:rsidR="005A7BDF">
        <w:lastRenderedPageBreak/>
        <w:t>exprimé en tant que tel</w:t>
      </w:r>
      <w:r>
        <w:t>. La date</w:t>
      </w:r>
      <w:r w:rsidR="005A7BDF">
        <w:t xml:space="preserve"> de promulgation du décret, éminemment symbolique, </w:t>
      </w:r>
      <w:r w:rsidR="00E33B1E">
        <w:t>mérite d’être interrogée</w:t>
      </w:r>
      <w:r w:rsidR="0025164A">
        <w:t>.</w:t>
      </w:r>
    </w:p>
    <w:p w:rsidR="003870A6" w:rsidRPr="00501193" w:rsidRDefault="003870A6" w:rsidP="00A956A3">
      <w:pPr>
        <w:jc w:val="both"/>
      </w:pPr>
    </w:p>
    <w:p w:rsidR="003870A6" w:rsidRDefault="003870A6" w:rsidP="00A956A3">
      <w:pPr>
        <w:pStyle w:val="Titre2"/>
        <w:jc w:val="both"/>
      </w:pPr>
      <w:r>
        <w:t>Qu’est-ce l’</w:t>
      </w:r>
      <w:r w:rsidR="0025164A">
        <w:t>analyse formelle et sémantique </w:t>
      </w:r>
      <w:r>
        <w:t>nous apprend ?</w:t>
      </w:r>
    </w:p>
    <w:p w:rsidR="0025164A" w:rsidRDefault="0025164A" w:rsidP="00A956A3">
      <w:pPr>
        <w:jc w:val="both"/>
      </w:pPr>
      <w:r>
        <w:t>Il im</w:t>
      </w:r>
      <w:r w:rsidR="0007386B">
        <w:t xml:space="preserve">porte de s’attacher au choix des </w:t>
      </w:r>
      <w:r>
        <w:t>mot</w:t>
      </w:r>
      <w:r w:rsidR="0007386B">
        <w:t>s</w:t>
      </w:r>
      <w:r>
        <w:t xml:space="preserve"> des vingt-cinq lignes essentielles,  plusieurs fois répétées, selon les  différents statuts des professeurs concernés par ce texte. L’analyse sémantique permet de mieux saisir le paradigme </w:t>
      </w:r>
      <w:r w:rsidR="00E33B1E">
        <w:t>« </w:t>
      </w:r>
      <w:r>
        <w:t>gestionnaire</w:t>
      </w:r>
      <w:r w:rsidR="00E33B1E">
        <w:t> »</w:t>
      </w:r>
      <w:r>
        <w:t xml:space="preserve"> qui détermine le discours des rédacteurs. Les termes d’ « objectifs assignés » par exemple révèle</w:t>
      </w:r>
      <w:r w:rsidR="00D53482">
        <w:t>nt</w:t>
      </w:r>
      <w:r>
        <w:t xml:space="preserve"> les représentations des rédacteurs, leur conception de la </w:t>
      </w:r>
      <w:r w:rsidR="00E33B1E">
        <w:t>« </w:t>
      </w:r>
      <w:r>
        <w:t>performance</w:t>
      </w:r>
      <w:r w:rsidR="00E33B1E">
        <w:t> »</w:t>
      </w:r>
      <w:r>
        <w:t xml:space="preserve"> attendue des enseignants. </w:t>
      </w:r>
    </w:p>
    <w:p w:rsidR="003870A6" w:rsidRPr="00501193" w:rsidRDefault="003870A6" w:rsidP="00A956A3">
      <w:pPr>
        <w:jc w:val="both"/>
      </w:pPr>
    </w:p>
    <w:p w:rsidR="003870A6" w:rsidRDefault="003870A6" w:rsidP="00A956A3">
      <w:pPr>
        <w:pStyle w:val="Titre2"/>
        <w:jc w:val="both"/>
      </w:pPr>
      <w:r>
        <w:t>Quelles ruptures ce texte</w:t>
      </w:r>
      <w:r w:rsidR="00DF4DB2">
        <w:t xml:space="preserve"> de 2012</w:t>
      </w:r>
      <w:r>
        <w:t xml:space="preserve"> engendre-t-il par rapport au texte de 1972 ?</w:t>
      </w:r>
    </w:p>
    <w:p w:rsidR="003870A6" w:rsidRDefault="0025164A" w:rsidP="00A956A3">
      <w:pPr>
        <w:jc w:val="both"/>
      </w:pPr>
      <w:r>
        <w:t>L’approche comparative permet de mieux cerner l’inflexion des représentations des rédacteurs entre 1972 et 2012. L’absence des termes</w:t>
      </w:r>
      <w:r w:rsidR="003870A6">
        <w:t xml:space="preserve"> </w:t>
      </w:r>
      <w:r w:rsidR="0007386B">
        <w:t xml:space="preserve">comme </w:t>
      </w:r>
      <w:r>
        <w:t xml:space="preserve"> </w:t>
      </w:r>
      <w:r w:rsidR="0007386B">
        <w:t>« </w:t>
      </w:r>
      <w:r>
        <w:t>savoir</w:t>
      </w:r>
      <w:r w:rsidR="0007386B">
        <w:t xml:space="preserve"> » ou </w:t>
      </w:r>
      <w:r>
        <w:t xml:space="preserve"> </w:t>
      </w:r>
      <w:r w:rsidR="0007386B">
        <w:t>« </w:t>
      </w:r>
      <w:r>
        <w:t>pédagogie</w:t>
      </w:r>
      <w:r w:rsidR="0007386B">
        <w:t> »</w:t>
      </w:r>
      <w:r>
        <w:t>, révèlent aussi le nouveau paradigme des rédacteurs.</w:t>
      </w:r>
      <w:r w:rsidR="00576C61">
        <w:t xml:space="preserve"> Le texte de 2012 aurait généré</w:t>
      </w:r>
      <w:r w:rsidR="00644FF6">
        <w:t xml:space="preserve"> des </w:t>
      </w:r>
      <w:r w:rsidR="00293E21">
        <w:t xml:space="preserve"> rupture</w:t>
      </w:r>
      <w:r w:rsidR="001C7A7D">
        <w:t>s</w:t>
      </w:r>
      <w:r w:rsidR="00D53482">
        <w:t xml:space="preserve"> organisationnelle,</w:t>
      </w:r>
      <w:r w:rsidR="00293E21">
        <w:t xml:space="preserve"> hiérarchique </w:t>
      </w:r>
      <w:r w:rsidR="00D53482">
        <w:t xml:space="preserve">et fonctionnelle </w:t>
      </w:r>
      <w:r w:rsidR="00644FF6">
        <w:t>d’une importance majeure.</w:t>
      </w:r>
    </w:p>
    <w:p w:rsidR="00DF4DB2" w:rsidRPr="00501193" w:rsidRDefault="00DF4DB2" w:rsidP="00A956A3">
      <w:pPr>
        <w:jc w:val="both"/>
      </w:pPr>
    </w:p>
    <w:p w:rsidR="003870A6" w:rsidRDefault="003870A6" w:rsidP="00A956A3">
      <w:pPr>
        <w:pStyle w:val="Titre2"/>
        <w:jc w:val="both"/>
      </w:pPr>
      <w:r>
        <w:t>Quelle</w:t>
      </w:r>
      <w:r w:rsidR="00293E21">
        <w:t xml:space="preserve"> </w:t>
      </w:r>
      <w:r>
        <w:t xml:space="preserve"> vision de l’école </w:t>
      </w:r>
      <w:r w:rsidR="00293E21">
        <w:t xml:space="preserve">peut-on en inférer chez les rédacteurs du décret </w:t>
      </w:r>
      <w:r>
        <w:t>?</w:t>
      </w:r>
    </w:p>
    <w:p w:rsidR="00293E21" w:rsidRDefault="000C5102" w:rsidP="00A956A3">
      <w:pPr>
        <w:jc w:val="both"/>
      </w:pPr>
      <w:r>
        <w:t>L’Ecole de la R</w:t>
      </w:r>
      <w:r w:rsidR="0025164A">
        <w:t>épublique est-elle u</w:t>
      </w:r>
      <w:r w:rsidR="003870A6">
        <w:t xml:space="preserve">ne organisation comme une autre ? </w:t>
      </w:r>
      <w:r w:rsidR="0025164A">
        <w:t>L’interrogation porte ici sur les spécificité</w:t>
      </w:r>
      <w:r w:rsidR="00293E21">
        <w:t>s</w:t>
      </w:r>
      <w:r w:rsidR="0025164A">
        <w:t xml:space="preserve"> de l’Ecole</w:t>
      </w:r>
      <w:r w:rsidR="00293E21">
        <w:t xml:space="preserve"> et ce en quoi elle se distingue, en tant qu’institution, d’autres organisations privées productrices de savoirs. La question du modèle managérial </w:t>
      </w:r>
      <w:r w:rsidR="001C7A7D">
        <w:t xml:space="preserve">(Crozier et Friedberg, 1976) </w:t>
      </w:r>
      <w:r w:rsidR="00293E21">
        <w:t>est ici posée</w:t>
      </w:r>
      <w:r>
        <w:t xml:space="preserve"> ainsi que celle de l’</w:t>
      </w:r>
      <w:r w:rsidR="001C7A7D">
        <w:t>idéologie organisationnelle au sens de Mintzberg</w:t>
      </w:r>
      <w:r w:rsidR="00644FF6">
        <w:t xml:space="preserve"> </w:t>
      </w:r>
      <w:r w:rsidR="00E33B1E">
        <w:t>(1982)</w:t>
      </w:r>
      <w:r>
        <w:t xml:space="preserve">. </w:t>
      </w:r>
      <w:r w:rsidR="00293E21">
        <w:t>Dans quelle mesure la culture (Thévenet</w:t>
      </w:r>
      <w:r w:rsidR="001C7A7D">
        <w:t>, 2010)</w:t>
      </w:r>
      <w:r w:rsidR="00293E21">
        <w:t xml:space="preserve"> de l’institution pouvait-elle tolérer un tel changement</w:t>
      </w:r>
      <w:r w:rsidR="00724695">
        <w:t> ?</w:t>
      </w:r>
      <w:r w:rsidR="00644FF6">
        <w:t xml:space="preserve"> L’</w:t>
      </w:r>
      <w:r w:rsidR="00F01EE0">
        <w:t>enjeu est ici de s’interroger sur</w:t>
      </w:r>
      <w:r w:rsidR="00644FF6">
        <w:t xml:space="preserve"> l’avenir de l’Ecole en dehors de l’alternative fixiste/managériale, et de mettre en perspective des voies de changements organisationnels respectant ses valeurs fondatrices, par delà</w:t>
      </w:r>
      <w:r w:rsidR="00F01EE0">
        <w:t xml:space="preserve"> tout discours idéologique</w:t>
      </w:r>
      <w:r w:rsidR="00644FF6">
        <w:t xml:space="preserve"> sur une « modernité » impensée</w:t>
      </w:r>
      <w:r w:rsidR="00F01EE0">
        <w:t>.</w:t>
      </w:r>
    </w:p>
    <w:p w:rsidR="00724695" w:rsidRDefault="00724695" w:rsidP="00A956A3">
      <w:pPr>
        <w:jc w:val="both"/>
      </w:pPr>
    </w:p>
    <w:p w:rsidR="00293E21" w:rsidRDefault="00293E21" w:rsidP="00A956A3">
      <w:pPr>
        <w:pStyle w:val="Titre2"/>
        <w:jc w:val="both"/>
      </w:pPr>
      <w:r>
        <w:t>Quel</w:t>
      </w:r>
      <w:r w:rsidR="00D53482">
        <w:t>s</w:t>
      </w:r>
      <w:r>
        <w:t xml:space="preserve"> discours possible</w:t>
      </w:r>
      <w:r w:rsidR="00D53482">
        <w:t>s</w:t>
      </w:r>
      <w:r>
        <w:t xml:space="preserve"> pour dire les forces</w:t>
      </w:r>
      <w:r w:rsidR="00D53482">
        <w:t xml:space="preserve"> qui animent le corps social, </w:t>
      </w:r>
      <w:r>
        <w:t>les institutions</w:t>
      </w:r>
      <w:r w:rsidR="00D53482">
        <w:t>, et en particulier l’institution éducative</w:t>
      </w:r>
      <w:r w:rsidR="00DF4DB2">
        <w:t> ?</w:t>
      </w:r>
    </w:p>
    <w:p w:rsidR="00FA44A2" w:rsidRDefault="00D53482" w:rsidP="00A956A3">
      <w:pPr>
        <w:jc w:val="both"/>
      </w:pPr>
      <w:r>
        <w:t>Plus généralement l</w:t>
      </w:r>
      <w:r w:rsidR="00DF4DB2">
        <w:t xml:space="preserve">e travail herméneutique conduit </w:t>
      </w:r>
      <w:r w:rsidR="000C5102">
        <w:t>à interroger  la possibilité d’</w:t>
      </w:r>
      <w:r w:rsidR="00DF4DB2">
        <w:t>autre</w:t>
      </w:r>
      <w:r w:rsidR="000C5102">
        <w:t>s</w:t>
      </w:r>
      <w:r w:rsidR="00DF4DB2">
        <w:t xml:space="preserve"> discours</w:t>
      </w:r>
      <w:r w:rsidR="000C5102">
        <w:t xml:space="preserve"> (Foucault, 1971)</w:t>
      </w:r>
      <w:r w:rsidR="00DF4DB2">
        <w:t xml:space="preserve">, </w:t>
      </w:r>
      <w:r w:rsidR="000C5102">
        <w:t xml:space="preserve"> </w:t>
      </w:r>
      <w:r w:rsidR="00DF4DB2">
        <w:t xml:space="preserve">pour dire les forces qui travaillent un corps social et une institution comme l’Ecole. </w:t>
      </w:r>
      <w:r w:rsidR="000C5102">
        <w:t xml:space="preserve"> </w:t>
      </w:r>
      <w:r w:rsidR="00FA44A2">
        <w:t>Nous interrogerons</w:t>
      </w:r>
      <w:r w:rsidR="000C5102">
        <w:t xml:space="preserve">  la possibilité de dépasser les «</w:t>
      </w:r>
      <w:r w:rsidR="00FA44A2">
        <w:t xml:space="preserve"> discours d’adhésion », qui se donne</w:t>
      </w:r>
      <w:r w:rsidR="000C5102">
        <w:t>nt</w:t>
      </w:r>
      <w:r w:rsidR="00FA44A2">
        <w:t xml:space="preserve"> comme norme du sens commun. La difficulté d’être « contre » (la sécurité, la performance, la réussite...), et plus encore d’interroger ces discours, renvoie à un inconscient du pouvoir qui impose une norme du discours socialement acceptable et définit l’espace du sens commun</w:t>
      </w:r>
      <w:r w:rsidR="0007386B">
        <w:t>,</w:t>
      </w:r>
      <w:r w:rsidR="00FA44A2">
        <w:t xml:space="preserve"> à une époque donnée. E</w:t>
      </w:r>
      <w:r w:rsidR="00DF4DB2">
        <w:t>xiste-t-il une posture critique, qui ne conduise ni au nihilisme, ni au passéisme,</w:t>
      </w:r>
      <w:r w:rsidR="00DF4DB2" w:rsidRPr="00DF4DB2">
        <w:t xml:space="preserve"> </w:t>
      </w:r>
      <w:r w:rsidR="00DF4DB2">
        <w:lastRenderedPageBreak/>
        <w:t>ni à l</w:t>
      </w:r>
      <w:r w:rsidR="00FA44A2">
        <w:t>’utopie ?</w:t>
      </w:r>
      <w:r w:rsidR="00DF4DB2">
        <w:t xml:space="preserve"> </w:t>
      </w:r>
      <w:r>
        <w:t xml:space="preserve"> </w:t>
      </w:r>
      <w:r w:rsidR="00FA44A2">
        <w:t xml:space="preserve">A l’instar de Baudrillard (1970), quand il interroge la société de consommation, comment pouvons nous interroger le discours actuel sur </w:t>
      </w:r>
      <w:r w:rsidR="000C5102">
        <w:t>la société globale et son E</w:t>
      </w:r>
      <w:r w:rsidR="00644FF6">
        <w:t>cole ?</w:t>
      </w:r>
      <w:r w:rsidR="00FA44A2">
        <w:t xml:space="preserve"> </w:t>
      </w:r>
    </w:p>
    <w:p w:rsidR="00517E48" w:rsidRDefault="00517E48" w:rsidP="00A956A3">
      <w:pPr>
        <w:jc w:val="both"/>
      </w:pPr>
    </w:p>
    <w:p w:rsidR="00293E21" w:rsidRDefault="00293E21" w:rsidP="00A956A3">
      <w:pPr>
        <w:jc w:val="both"/>
      </w:pPr>
    </w:p>
    <w:p w:rsidR="00293E21" w:rsidRDefault="00293E21" w:rsidP="00A956A3">
      <w:pPr>
        <w:jc w:val="both"/>
      </w:pPr>
    </w:p>
    <w:p w:rsidR="00293E21" w:rsidRPr="001C7A7D" w:rsidRDefault="001C7A7D" w:rsidP="00A956A3">
      <w:pPr>
        <w:jc w:val="both"/>
        <w:rPr>
          <w:b/>
        </w:rPr>
      </w:pPr>
      <w:r w:rsidRPr="001C7A7D">
        <w:rPr>
          <w:b/>
        </w:rPr>
        <w:t xml:space="preserve">Eléments de </w:t>
      </w:r>
      <w:r w:rsidR="00293E21" w:rsidRPr="001C7A7D">
        <w:rPr>
          <w:b/>
        </w:rPr>
        <w:t>Bibliographie</w:t>
      </w:r>
    </w:p>
    <w:p w:rsidR="00293E21" w:rsidRDefault="00D53482" w:rsidP="00A956A3">
      <w:pPr>
        <w:jc w:val="both"/>
      </w:pPr>
      <w:r>
        <w:t xml:space="preserve">Baudrillard J. (1970), </w:t>
      </w:r>
      <w:r w:rsidRPr="00724695">
        <w:rPr>
          <w:i/>
        </w:rPr>
        <w:t>La société de consommation</w:t>
      </w:r>
      <w:r>
        <w:t>, Paris, Denoël</w:t>
      </w:r>
      <w:r w:rsidR="0007386B">
        <w:t>.</w:t>
      </w:r>
    </w:p>
    <w:p w:rsidR="00E33B1E" w:rsidRDefault="00D53482" w:rsidP="00A956A3">
      <w:pPr>
        <w:jc w:val="both"/>
      </w:pPr>
      <w:r>
        <w:t xml:space="preserve">Baudrillard J. (1976), </w:t>
      </w:r>
      <w:r w:rsidRPr="00724695">
        <w:rPr>
          <w:i/>
        </w:rPr>
        <w:t>L’échange symbolique et la mort</w:t>
      </w:r>
      <w:r>
        <w:t>, Paris, Gallimard, NRF</w:t>
      </w:r>
      <w:r w:rsidR="0007386B">
        <w:t>.</w:t>
      </w:r>
    </w:p>
    <w:p w:rsidR="0007386B" w:rsidRDefault="00724695" w:rsidP="00A956A3">
      <w:pPr>
        <w:jc w:val="both"/>
      </w:pPr>
      <w:r>
        <w:t>Crozier M. et Friedberg E.</w:t>
      </w:r>
      <w:r w:rsidR="005A2C67">
        <w:t xml:space="preserve"> </w:t>
      </w:r>
      <w:r>
        <w:t>(1976), L’acteur et le système, Paris, Seuil.</w:t>
      </w:r>
      <w:r w:rsidR="0007386B" w:rsidRPr="0007386B">
        <w:t xml:space="preserve"> </w:t>
      </w:r>
    </w:p>
    <w:p w:rsidR="00724695" w:rsidRDefault="0007386B" w:rsidP="00A956A3">
      <w:pPr>
        <w:jc w:val="both"/>
      </w:pPr>
      <w:r>
        <w:t xml:space="preserve">Foucault M. (1971), </w:t>
      </w:r>
      <w:r w:rsidRPr="0007386B">
        <w:rPr>
          <w:i/>
        </w:rPr>
        <w:t>L’ordre du discours, Paris</w:t>
      </w:r>
      <w:r>
        <w:t>, Gallimard, NRF.</w:t>
      </w:r>
    </w:p>
    <w:p w:rsidR="00724695" w:rsidRDefault="00724695" w:rsidP="00A956A3">
      <w:pPr>
        <w:jc w:val="both"/>
      </w:pPr>
      <w:r>
        <w:t xml:space="preserve">Kaufmann P. (1979), </w:t>
      </w:r>
      <w:r w:rsidRPr="001C7A7D">
        <w:rPr>
          <w:i/>
        </w:rPr>
        <w:t>L’inconscient du politique</w:t>
      </w:r>
      <w:r>
        <w:t>, Paris, Puf.</w:t>
      </w:r>
    </w:p>
    <w:p w:rsidR="00293E21" w:rsidRDefault="00E33B1E" w:rsidP="00A956A3">
      <w:pPr>
        <w:jc w:val="both"/>
      </w:pPr>
      <w:r>
        <w:t xml:space="preserve">Mintzberg H. (1982), </w:t>
      </w:r>
      <w:r w:rsidRPr="00724695">
        <w:rPr>
          <w:i/>
        </w:rPr>
        <w:t>Structure et dynamique des organisations,</w:t>
      </w:r>
      <w:r>
        <w:t xml:space="preserve"> Paris, Edition des organisations</w:t>
      </w:r>
      <w:r w:rsidR="00724695">
        <w:t>.</w:t>
      </w:r>
    </w:p>
    <w:p w:rsidR="00724695" w:rsidRDefault="00724695" w:rsidP="00A956A3">
      <w:pPr>
        <w:jc w:val="both"/>
      </w:pPr>
      <w:r>
        <w:t>Thévenet M. (2010),</w:t>
      </w:r>
      <w:r w:rsidRPr="00293E21">
        <w:t xml:space="preserve"> </w:t>
      </w:r>
      <w:r w:rsidRPr="00293E21">
        <w:rPr>
          <w:i/>
        </w:rPr>
        <w:t>La culture d'entrepris</w:t>
      </w:r>
      <w:r>
        <w:rPr>
          <w:i/>
        </w:rPr>
        <w:t xml:space="preserve">e, </w:t>
      </w:r>
      <w:r w:rsidRPr="001C7A7D">
        <w:t xml:space="preserve"> </w:t>
      </w:r>
      <w:r>
        <w:t xml:space="preserve">Paris, Puf, Collection, Que sais-je ? </w:t>
      </w:r>
    </w:p>
    <w:p w:rsidR="00293E21" w:rsidRDefault="00293E21" w:rsidP="00A956A3">
      <w:pPr>
        <w:jc w:val="both"/>
      </w:pPr>
    </w:p>
    <w:p w:rsidR="000C5102" w:rsidRDefault="000C5102" w:rsidP="00A956A3">
      <w:pPr>
        <w:jc w:val="both"/>
      </w:pPr>
    </w:p>
    <w:p w:rsidR="000C5102" w:rsidRDefault="000C5102" w:rsidP="00A956A3">
      <w:pPr>
        <w:jc w:val="both"/>
      </w:pPr>
      <w:r>
        <w:t>HK, Rouen, le12 février 2013.</w:t>
      </w:r>
    </w:p>
    <w:sectPr w:rsidR="000C5102" w:rsidSect="00E55A18">
      <w:footerReference w:type="first" r:id="rId9"/>
      <w:pgSz w:w="11906" w:h="16838" w:code="9"/>
      <w:pgMar w:top="851" w:right="1133" w:bottom="1134" w:left="1276" w:header="567" w:footer="567" w:gutter="0"/>
      <w:cols w:space="708"/>
      <w:titlePg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C67" w:rsidRDefault="005A2C67" w:rsidP="005A2C67">
      <w:pPr>
        <w:spacing w:line="240" w:lineRule="auto"/>
      </w:pPr>
      <w:r>
        <w:separator/>
      </w:r>
    </w:p>
  </w:endnote>
  <w:endnote w:type="continuationSeparator" w:id="0">
    <w:p w:rsidR="005A2C67" w:rsidRDefault="005A2C67" w:rsidP="005A2C6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0106547"/>
      <w:docPartObj>
        <w:docPartGallery w:val="Page Numbers (Bottom of Page)"/>
        <w:docPartUnique/>
      </w:docPartObj>
    </w:sdtPr>
    <w:sdtContent>
      <w:p w:rsidR="005A2C67" w:rsidRDefault="00657C21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49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49">
                <w:txbxContent>
                  <w:p w:rsidR="005A2C67" w:rsidRDefault="00657C21">
                    <w:pPr>
                      <w:jc w:val="center"/>
                    </w:pPr>
                    <w:fldSimple w:instr=" PAGE    \* MERGEFORMAT ">
                      <w:r w:rsidR="00A956A3" w:rsidRPr="00A956A3">
                        <w:rPr>
                          <w:noProof/>
                          <w:sz w:val="16"/>
                          <w:szCs w:val="16"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C67" w:rsidRDefault="005A2C67" w:rsidP="005A2C67">
      <w:pPr>
        <w:spacing w:line="240" w:lineRule="auto"/>
      </w:pPr>
      <w:r>
        <w:separator/>
      </w:r>
    </w:p>
  </w:footnote>
  <w:footnote w:type="continuationSeparator" w:id="0">
    <w:p w:rsidR="005A2C67" w:rsidRDefault="005A2C67" w:rsidP="005A2C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F758D"/>
    <w:multiLevelType w:val="hybridMultilevel"/>
    <w:tmpl w:val="A34E7642"/>
    <w:lvl w:ilvl="0" w:tplc="B60A2EE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90"/>
  <w:drawingGridVerticalSpacing w:val="245"/>
  <w:displayHorizontalDrawingGridEvery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870A6"/>
    <w:rsid w:val="00015737"/>
    <w:rsid w:val="00060B98"/>
    <w:rsid w:val="0007386B"/>
    <w:rsid w:val="00093111"/>
    <w:rsid w:val="000C379B"/>
    <w:rsid w:val="000C5102"/>
    <w:rsid w:val="001044C8"/>
    <w:rsid w:val="00187C3E"/>
    <w:rsid w:val="001C7A7D"/>
    <w:rsid w:val="0025164A"/>
    <w:rsid w:val="00293E21"/>
    <w:rsid w:val="002E1102"/>
    <w:rsid w:val="00305AF9"/>
    <w:rsid w:val="00383A0A"/>
    <w:rsid w:val="003870A6"/>
    <w:rsid w:val="00395A84"/>
    <w:rsid w:val="00456FD4"/>
    <w:rsid w:val="004C76CB"/>
    <w:rsid w:val="00517E48"/>
    <w:rsid w:val="00533BB8"/>
    <w:rsid w:val="00576C61"/>
    <w:rsid w:val="0058567E"/>
    <w:rsid w:val="005A2C67"/>
    <w:rsid w:val="005A7BDF"/>
    <w:rsid w:val="00644FF6"/>
    <w:rsid w:val="00657C21"/>
    <w:rsid w:val="006B701C"/>
    <w:rsid w:val="00712D3A"/>
    <w:rsid w:val="0071638D"/>
    <w:rsid w:val="00724695"/>
    <w:rsid w:val="00894C5C"/>
    <w:rsid w:val="008953AE"/>
    <w:rsid w:val="009F2361"/>
    <w:rsid w:val="00A82EB2"/>
    <w:rsid w:val="00A956A3"/>
    <w:rsid w:val="00BE15E3"/>
    <w:rsid w:val="00C17F4E"/>
    <w:rsid w:val="00D06F11"/>
    <w:rsid w:val="00D10251"/>
    <w:rsid w:val="00D53482"/>
    <w:rsid w:val="00DB5ED7"/>
    <w:rsid w:val="00DF4DB2"/>
    <w:rsid w:val="00E24FF8"/>
    <w:rsid w:val="00E33B1E"/>
    <w:rsid w:val="00E55A18"/>
    <w:rsid w:val="00E63430"/>
    <w:rsid w:val="00E7612E"/>
    <w:rsid w:val="00E93BF0"/>
    <w:rsid w:val="00EB2361"/>
    <w:rsid w:val="00ED3648"/>
    <w:rsid w:val="00F01EE0"/>
    <w:rsid w:val="00FA4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/>
    <w:lsdException w:name="heading 8" w:uiPriority="0" w:qFormat="1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0A6"/>
    <w:pPr>
      <w:spacing w:line="36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15737"/>
    <w:pPr>
      <w:keepNext/>
      <w:outlineLvl w:val="0"/>
    </w:pPr>
    <w:rPr>
      <w:rFonts w:eastAsiaTheme="majorEastAsia" w:cstheme="majorBidi"/>
      <w:b/>
      <w:sz w:val="28"/>
    </w:rPr>
  </w:style>
  <w:style w:type="paragraph" w:styleId="Titre2">
    <w:name w:val="heading 2"/>
    <w:basedOn w:val="Normal"/>
    <w:next w:val="Normal"/>
    <w:link w:val="Titre2Car"/>
    <w:qFormat/>
    <w:rsid w:val="00015737"/>
    <w:pPr>
      <w:keepNext/>
      <w:ind w:left="708"/>
      <w:outlineLvl w:val="1"/>
    </w:pPr>
    <w:rPr>
      <w:rFonts w:eastAsiaTheme="majorEastAsia" w:cstheme="majorBidi"/>
      <w:b/>
      <w:bCs/>
    </w:rPr>
  </w:style>
  <w:style w:type="paragraph" w:styleId="Titre3">
    <w:name w:val="heading 3"/>
    <w:basedOn w:val="Normal"/>
    <w:next w:val="Normal"/>
    <w:link w:val="Titre3Car"/>
    <w:qFormat/>
    <w:rsid w:val="00015737"/>
    <w:pPr>
      <w:keepNext/>
      <w:spacing w:before="120" w:after="120"/>
      <w:ind w:left="1416"/>
      <w:outlineLvl w:val="2"/>
    </w:pPr>
    <w:rPr>
      <w:rFonts w:eastAsiaTheme="majorEastAsia" w:cstheme="majorBidi"/>
      <w:b/>
      <w:bCs/>
    </w:rPr>
  </w:style>
  <w:style w:type="paragraph" w:styleId="Titre4">
    <w:name w:val="heading 4"/>
    <w:basedOn w:val="Normal"/>
    <w:link w:val="Titre4Car"/>
    <w:qFormat/>
    <w:rsid w:val="00015737"/>
    <w:pPr>
      <w:keepNext/>
      <w:ind w:left="2124"/>
      <w:outlineLvl w:val="3"/>
    </w:pPr>
    <w:rPr>
      <w:rFonts w:eastAsiaTheme="majorEastAsia" w:cstheme="majorBidi"/>
      <w:b/>
    </w:rPr>
  </w:style>
  <w:style w:type="paragraph" w:styleId="Titre5">
    <w:name w:val="heading 5"/>
    <w:basedOn w:val="Normal"/>
    <w:next w:val="Normal"/>
    <w:link w:val="Titre5Car"/>
    <w:qFormat/>
    <w:rsid w:val="00015737"/>
    <w:pPr>
      <w:keepNext/>
      <w:ind w:left="2124"/>
      <w:outlineLvl w:val="4"/>
    </w:pPr>
    <w:rPr>
      <w:rFonts w:eastAsiaTheme="majorEastAsia" w:cstheme="majorBidi"/>
      <w:i/>
      <w:iCs/>
      <w:u w:val="single"/>
    </w:rPr>
  </w:style>
  <w:style w:type="paragraph" w:styleId="Titre6">
    <w:name w:val="heading 6"/>
    <w:basedOn w:val="Normal"/>
    <w:next w:val="Normal"/>
    <w:link w:val="Titre6Car"/>
    <w:qFormat/>
    <w:rsid w:val="00015737"/>
    <w:pPr>
      <w:keepNext/>
      <w:jc w:val="center"/>
      <w:outlineLvl w:val="5"/>
    </w:pPr>
    <w:rPr>
      <w:rFonts w:ascii="Book Antiqua" w:eastAsiaTheme="majorEastAsia" w:hAnsi="Book Antiqua" w:cstheme="majorBidi"/>
      <w:b/>
      <w:bCs/>
      <w:i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rsid w:val="00A82EB2"/>
    <w:pPr>
      <w:spacing w:before="28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Titre8">
    <w:name w:val="heading 8"/>
    <w:basedOn w:val="Normal"/>
    <w:next w:val="Normal"/>
    <w:link w:val="Titre8Car"/>
    <w:qFormat/>
    <w:rsid w:val="00015737"/>
    <w:pPr>
      <w:keepNext/>
      <w:outlineLvl w:val="7"/>
    </w:pPr>
    <w:rPr>
      <w:rFonts w:ascii="Book Antiqua" w:eastAsiaTheme="majorEastAsia" w:hAnsi="Book Antiqua" w:cstheme="majorBidi"/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rsid w:val="00A82EB2"/>
    <w:pPr>
      <w:spacing w:before="28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15737"/>
    <w:rPr>
      <w:rFonts w:eastAsiaTheme="majorEastAsia" w:cstheme="majorBidi"/>
      <w:b/>
      <w:sz w:val="28"/>
      <w:szCs w:val="24"/>
    </w:rPr>
  </w:style>
  <w:style w:type="character" w:customStyle="1" w:styleId="Titre2Car">
    <w:name w:val="Titre 2 Car"/>
    <w:basedOn w:val="Policepardfaut"/>
    <w:link w:val="Titre2"/>
    <w:rsid w:val="00015737"/>
    <w:rPr>
      <w:rFonts w:eastAsiaTheme="majorEastAsia" w:cstheme="majorBidi"/>
      <w:b/>
      <w:bCs/>
      <w:sz w:val="24"/>
      <w:szCs w:val="24"/>
    </w:rPr>
  </w:style>
  <w:style w:type="character" w:customStyle="1" w:styleId="Titre3Car">
    <w:name w:val="Titre 3 Car"/>
    <w:basedOn w:val="Policepardfaut"/>
    <w:link w:val="Titre3"/>
    <w:rsid w:val="00015737"/>
    <w:rPr>
      <w:rFonts w:eastAsiaTheme="majorEastAsia" w:cstheme="majorBidi"/>
      <w:b/>
      <w:bCs/>
      <w:sz w:val="24"/>
      <w:szCs w:val="24"/>
    </w:rPr>
  </w:style>
  <w:style w:type="character" w:customStyle="1" w:styleId="Titre4Car">
    <w:name w:val="Titre 4 Car"/>
    <w:basedOn w:val="Policepardfaut"/>
    <w:link w:val="Titre4"/>
    <w:rsid w:val="00015737"/>
    <w:rPr>
      <w:rFonts w:eastAsiaTheme="majorEastAsia" w:cstheme="majorBidi"/>
      <w:b/>
      <w:sz w:val="24"/>
      <w:szCs w:val="24"/>
    </w:rPr>
  </w:style>
  <w:style w:type="character" w:customStyle="1" w:styleId="Titre5Car">
    <w:name w:val="Titre 5 Car"/>
    <w:basedOn w:val="Policepardfaut"/>
    <w:link w:val="Titre5"/>
    <w:rsid w:val="00015737"/>
    <w:rPr>
      <w:rFonts w:eastAsiaTheme="majorEastAsia" w:cstheme="majorBidi"/>
      <w:i/>
      <w:iCs/>
      <w:sz w:val="24"/>
      <w:szCs w:val="24"/>
      <w:u w:val="single"/>
    </w:rPr>
  </w:style>
  <w:style w:type="character" w:customStyle="1" w:styleId="Titre6Car">
    <w:name w:val="Titre 6 Car"/>
    <w:basedOn w:val="Policepardfaut"/>
    <w:link w:val="Titre6"/>
    <w:rsid w:val="00015737"/>
    <w:rPr>
      <w:rFonts w:ascii="Book Antiqua" w:eastAsiaTheme="majorEastAsia" w:hAnsi="Book Antiqua" w:cstheme="majorBidi"/>
      <w:b/>
      <w:bCs/>
      <w:i/>
      <w:iCs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A82EB2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rsid w:val="00015737"/>
    <w:rPr>
      <w:rFonts w:ascii="Book Antiqua" w:eastAsiaTheme="majorEastAsia" w:hAnsi="Book Antiqua" w:cstheme="maj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A82EB2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01573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157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rsid w:val="00A82EB2"/>
    <w:pPr>
      <w:spacing w:after="320"/>
      <w:jc w:val="right"/>
    </w:pPr>
    <w:rPr>
      <w:rFonts w:asciiTheme="minorHAnsi" w:hAnsiTheme="minorHAnsi"/>
      <w:i/>
      <w:iCs/>
      <w:color w:val="808080" w:themeColor="text1" w:themeTint="7F"/>
      <w:spacing w:val="10"/>
    </w:rPr>
  </w:style>
  <w:style w:type="character" w:customStyle="1" w:styleId="Sous-titreCar">
    <w:name w:val="Sous-titre Car"/>
    <w:basedOn w:val="Policepardfaut"/>
    <w:link w:val="Sous-titre"/>
    <w:uiPriority w:val="11"/>
    <w:rsid w:val="00A82EB2"/>
    <w:rPr>
      <w:i/>
      <w:iCs/>
      <w:color w:val="808080" w:themeColor="text1" w:themeTint="7F"/>
      <w:spacing w:val="10"/>
      <w:sz w:val="24"/>
      <w:szCs w:val="24"/>
    </w:rPr>
  </w:style>
  <w:style w:type="character" w:styleId="lev">
    <w:name w:val="Strong"/>
    <w:basedOn w:val="Policepardfaut"/>
    <w:uiPriority w:val="22"/>
    <w:qFormat/>
    <w:rsid w:val="00015737"/>
    <w:rPr>
      <w:b/>
      <w:bCs/>
    </w:rPr>
  </w:style>
  <w:style w:type="character" w:styleId="Accentuation">
    <w:name w:val="Emphasis"/>
    <w:uiPriority w:val="20"/>
    <w:qFormat/>
    <w:rsid w:val="00015737"/>
    <w:rPr>
      <w:i/>
      <w:iCs/>
    </w:rPr>
  </w:style>
  <w:style w:type="paragraph" w:styleId="Sansinterligne">
    <w:name w:val="No Spacing"/>
    <w:link w:val="SansinterligneCar"/>
    <w:uiPriority w:val="1"/>
    <w:qFormat/>
    <w:rsid w:val="00015737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015737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01573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015737"/>
    <w:rPr>
      <w:i/>
      <w:iCs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15737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15737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Emphaseple">
    <w:name w:val="Subtle Emphasis"/>
    <w:uiPriority w:val="19"/>
    <w:rsid w:val="00A82EB2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015737"/>
    <w:rPr>
      <w:b/>
      <w:bCs/>
      <w:i/>
      <w:iCs/>
      <w:color w:val="4F81BD" w:themeColor="accent1"/>
    </w:rPr>
  </w:style>
  <w:style w:type="character" w:styleId="Rfrenceple">
    <w:name w:val="Subtle Reference"/>
    <w:uiPriority w:val="31"/>
    <w:qFormat/>
    <w:rsid w:val="00015737"/>
    <w:rPr>
      <w:smallCaps/>
      <w:color w:val="C0504D" w:themeColor="accent2"/>
      <w:u w:val="single"/>
    </w:rPr>
  </w:style>
  <w:style w:type="character" w:styleId="Rfrenceintense">
    <w:name w:val="Intense Reference"/>
    <w:uiPriority w:val="32"/>
    <w:qFormat/>
    <w:rsid w:val="00015737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uiPriority w:val="33"/>
    <w:qFormat/>
    <w:rsid w:val="00015737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15737"/>
    <w:pPr>
      <w:keepLines/>
      <w:spacing w:before="480"/>
      <w:outlineLvl w:val="9"/>
    </w:pPr>
    <w:rPr>
      <w:rFonts w:asciiTheme="majorHAnsi" w:hAnsiTheme="majorHAnsi"/>
      <w:bCs/>
      <w:color w:val="365F91" w:themeColor="accent1" w:themeShade="BF"/>
      <w:szCs w:val="2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15737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15737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BE15E3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5A2C6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A2C67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5A2C67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A2C6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1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rve.keradec@cndp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ED8F88-2A07-4CFB-B585-55803E3F8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815</Words>
  <Characters>4643</Characters>
  <Application>Microsoft Office Word</Application>
  <DocSecurity>0</DocSecurity>
  <Lines>89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M.E.N</Company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M.E.N</dc:creator>
  <cp:keywords/>
  <dc:description/>
  <cp:lastModifiedBy>M.E.N</cp:lastModifiedBy>
  <cp:revision>2</cp:revision>
  <dcterms:created xsi:type="dcterms:W3CDTF">2013-02-12T13:02:00Z</dcterms:created>
  <dcterms:modified xsi:type="dcterms:W3CDTF">2013-02-12T13:02:00Z</dcterms:modified>
</cp:coreProperties>
</file>