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8B" w:rsidRDefault="00EE44BC" w:rsidP="00EE44BC">
      <w:pPr>
        <w:jc w:val="center"/>
      </w:pPr>
      <w:bookmarkStart w:id="0" w:name="_GoBack"/>
      <w:bookmarkEnd w:id="0"/>
      <w:r>
        <w:t>Symposium Les valeurs éducatives au risque du néolibéralisme</w:t>
      </w:r>
    </w:p>
    <w:p w:rsidR="00C012C7" w:rsidRDefault="00C012C7" w:rsidP="00EE44BC">
      <w:pPr>
        <w:jc w:val="center"/>
      </w:pPr>
      <w:r>
        <w:t>Colloque Les questions vives en éducation et formation </w:t>
      </w:r>
      <w:proofErr w:type="gramStart"/>
      <w:r>
        <w:t xml:space="preserve">:  </w:t>
      </w:r>
      <w:r w:rsidR="00CC6159">
        <w:t>regards</w:t>
      </w:r>
      <w:proofErr w:type="gramEnd"/>
      <w:r w:rsidR="00CC6159">
        <w:t xml:space="preserve"> croisés France-Canada</w:t>
      </w:r>
    </w:p>
    <w:p w:rsidR="00EE44BC" w:rsidRDefault="00EE44BC" w:rsidP="00EE44BC">
      <w:pPr>
        <w:jc w:val="center"/>
      </w:pPr>
    </w:p>
    <w:p w:rsidR="00EE44BC" w:rsidRDefault="00EE44BC" w:rsidP="00EE44BC">
      <w:r>
        <w:t>Christiane Gohier</w:t>
      </w:r>
    </w:p>
    <w:p w:rsidR="00EE44BC" w:rsidRDefault="00EE44BC" w:rsidP="00EE44BC">
      <w:r>
        <w:t>Université du Québec à Montréal</w:t>
      </w:r>
    </w:p>
    <w:p w:rsidR="00EE44BC" w:rsidRDefault="00EE44BC" w:rsidP="00EE44BC">
      <w:r>
        <w:t>Résumé</w:t>
      </w:r>
    </w:p>
    <w:p w:rsidR="00EE44BC" w:rsidRDefault="00EE44BC" w:rsidP="00EE44BC"/>
    <w:p w:rsidR="00EE44BC" w:rsidRDefault="00EE44BC" w:rsidP="00EE44BC"/>
    <w:p w:rsidR="00EE44BC" w:rsidRDefault="001A4D9D" w:rsidP="008F58C6">
      <w:pPr>
        <w:jc w:val="both"/>
      </w:pPr>
      <w:r>
        <w:t>Néolibéralisme et éducation </w:t>
      </w:r>
      <w:proofErr w:type="gramStart"/>
      <w:r>
        <w:t>:  q</w:t>
      </w:r>
      <w:r w:rsidR="00EE44BC">
        <w:t>uel</w:t>
      </w:r>
      <w:proofErr w:type="gramEnd"/>
      <w:r w:rsidR="00EE44BC">
        <w:t>(s) savoir(s) pour quel(s) pouvoir(s).  Une question de valeurs ?</w:t>
      </w:r>
    </w:p>
    <w:p w:rsidR="008F58C6" w:rsidRDefault="008F58C6" w:rsidP="008F58C6">
      <w:pPr>
        <w:jc w:val="both"/>
      </w:pPr>
    </w:p>
    <w:p w:rsidR="008F58C6" w:rsidRDefault="008F58C6" w:rsidP="008F58C6">
      <w:pPr>
        <w:jc w:val="both"/>
      </w:pPr>
      <w:r>
        <w:t>La question des valeurs promues et à promouvoir en contexte éducatif dans une société néolibérale ne peut être abordée sans que l’on circonscrive</w:t>
      </w:r>
      <w:r w:rsidR="004B737C">
        <w:t xml:space="preserve"> au préalable la conception </w:t>
      </w:r>
      <w:r w:rsidR="008A3516">
        <w:t xml:space="preserve">de l’organisation </w:t>
      </w:r>
      <w:r w:rsidR="004B737C">
        <w:t>économico-</w:t>
      </w:r>
      <w:r w:rsidR="00743075">
        <w:t>politique</w:t>
      </w:r>
      <w:r w:rsidR="008A3516">
        <w:t xml:space="preserve"> sous-tend</w:t>
      </w:r>
      <w:r w:rsidR="00743075">
        <w:t>ue par celle-ci</w:t>
      </w:r>
      <w:r w:rsidR="008A3516">
        <w:t>.</w:t>
      </w:r>
      <w:r w:rsidR="0089783A">
        <w:t xml:space="preserve">  Or le courant néolibéral, souvent perçu comme monolithique, recouvre deux tendances parmi ses défenseurs qui se rangent soit du côté d’</w:t>
      </w:r>
      <w:r w:rsidR="00743075">
        <w:t xml:space="preserve">un libéralisme </w:t>
      </w:r>
      <w:r w:rsidR="0089783A">
        <w:t>radical</w:t>
      </w:r>
      <w:r w:rsidR="00743075">
        <w:t xml:space="preserve"> ou modéré</w:t>
      </w:r>
      <w:r w:rsidR="0089783A">
        <w:t>.</w:t>
      </w:r>
      <w:r w:rsidR="00743075">
        <w:t xml:space="preserve">  C’est ce dont nous avons traité entre autres dans une thèse sur les rapports entre savoir et  pouvoir (Gohier, 1984), la faction radicale représentée </w:t>
      </w:r>
      <w:r w:rsidR="00184DD0">
        <w:t>par un Milton Friedman ou un Gary Becker, par exemple,</w:t>
      </w:r>
      <w:r w:rsidR="00254CF7">
        <w:t xml:space="preserve"> promouvant l’autorégulation du marché dans un État non-interventionniste, alors que l’aile plus modérée</w:t>
      </w:r>
      <w:r w:rsidR="001A4D9D">
        <w:t>, dont Karl Popper et Daniel Bell</w:t>
      </w:r>
      <w:r w:rsidR="005B5FDC">
        <w:t xml:space="preserve"> font partie,</w:t>
      </w:r>
      <w:r w:rsidR="00254CF7">
        <w:t xml:space="preserve"> </w:t>
      </w:r>
      <w:r w:rsidR="00B25F28">
        <w:t xml:space="preserve"> fa</w:t>
      </w:r>
      <w:r w:rsidR="0001750A">
        <w:t xml:space="preserve">vorise la mise en place par l’État de mesures protectionnistes assurant une certaine égalisation </w:t>
      </w:r>
      <w:r w:rsidR="009508E0">
        <w:t xml:space="preserve"> des conditions </w:t>
      </w:r>
      <w:r w:rsidR="0001750A">
        <w:t>de vie des citoyens.</w:t>
      </w:r>
      <w:r w:rsidR="00184DD0">
        <w:t xml:space="preserve"> </w:t>
      </w:r>
      <w:r w:rsidR="00B15A8C">
        <w:t xml:space="preserve"> </w:t>
      </w:r>
      <w:r w:rsidR="005708B8">
        <w:t xml:space="preserve">C’est, dans ce sens, </w:t>
      </w:r>
      <w:r w:rsidR="005E4F61">
        <w:t>une analyse n</w:t>
      </w:r>
      <w:r w:rsidR="00CF3E57">
        <w:t>uancée du courant néolibéral</w:t>
      </w:r>
      <w:r w:rsidR="005E4F61">
        <w:t xml:space="preserve"> que propose </w:t>
      </w:r>
      <w:proofErr w:type="spellStart"/>
      <w:r w:rsidR="005E4F61">
        <w:t>Audier</w:t>
      </w:r>
      <w:proofErr w:type="spellEnd"/>
      <w:r w:rsidR="005E4F61">
        <w:t xml:space="preserve"> (2012) dans </w:t>
      </w:r>
      <w:r w:rsidR="005E4F61" w:rsidRPr="005708B8">
        <w:rPr>
          <w:i/>
        </w:rPr>
        <w:t>Néo-libéralisme(s), une archéologie intellectuelle</w:t>
      </w:r>
      <w:r w:rsidR="005708B8">
        <w:t>,</w:t>
      </w:r>
      <w:r w:rsidR="005708B8">
        <w:rPr>
          <w:i/>
        </w:rPr>
        <w:t xml:space="preserve"> </w:t>
      </w:r>
      <w:r w:rsidR="005708B8">
        <w:t xml:space="preserve">en rappelant qu’il y a plusieurs conceptions  du </w:t>
      </w:r>
      <w:r w:rsidR="005E4F61">
        <w:t xml:space="preserve"> </w:t>
      </w:r>
      <w:r w:rsidR="005708B8">
        <w:t>néolibéralisme, selon les tenants mêmes</w:t>
      </w:r>
      <w:r w:rsidR="009D2C0F">
        <w:t xml:space="preserve"> des différentes écoles de pensée </w:t>
      </w:r>
      <w:r w:rsidR="005708B8">
        <w:t>et leurs interprètes ou détracteurs.</w:t>
      </w:r>
    </w:p>
    <w:p w:rsidR="00A82B82" w:rsidRDefault="00A82B82" w:rsidP="008F58C6">
      <w:pPr>
        <w:jc w:val="both"/>
      </w:pPr>
      <w:r>
        <w:t xml:space="preserve">Cela étant, </w:t>
      </w:r>
      <w:r w:rsidR="00842A85">
        <w:t xml:space="preserve"> on s’interrogera sur le type de néolibéralisme qui prévaut en ce début du XXIe siècle, et </w:t>
      </w:r>
      <w:r w:rsidR="00500401">
        <w:t>pl</w:t>
      </w:r>
      <w:r w:rsidR="00052861">
        <w:t>us largement, sur la configuration</w:t>
      </w:r>
      <w:r w:rsidR="00D22FF4">
        <w:t xml:space="preserve"> socio-politico-économique des</w:t>
      </w:r>
      <w:r w:rsidR="00842A85">
        <w:t xml:space="preserve"> société</w:t>
      </w:r>
      <w:r w:rsidR="00D22FF4">
        <w:t>s</w:t>
      </w:r>
      <w:r w:rsidR="00842A85">
        <w:t xml:space="preserve"> occidentale</w:t>
      </w:r>
      <w:r w:rsidR="00D22FF4">
        <w:t>s.  Les technologies de l’information et des communications ont bouleversé un monde désormais devenu « global »</w:t>
      </w:r>
      <w:r w:rsidR="007E1FE1">
        <w:t xml:space="preserve">, traversé par différentes formes de </w:t>
      </w:r>
      <w:r w:rsidR="00D22D1C">
        <w:t xml:space="preserve"> réseaux</w:t>
      </w:r>
      <w:r w:rsidR="007E1FE1">
        <w:t xml:space="preserve"> sociaux</w:t>
      </w:r>
      <w:r w:rsidR="00052861">
        <w:t xml:space="preserve"> et commerciaux</w:t>
      </w:r>
      <w:r w:rsidR="007E1FE1">
        <w:t>, dans une société paradoxalement</w:t>
      </w:r>
      <w:r w:rsidR="002971C9">
        <w:t xml:space="preserve"> qualifiée d’</w:t>
      </w:r>
      <w:r w:rsidR="007E1FE1">
        <w:t>individualiste.</w:t>
      </w:r>
      <w:r w:rsidR="00500401">
        <w:t xml:space="preserve"> </w:t>
      </w:r>
      <w:r w:rsidR="00D87072">
        <w:t xml:space="preserve">  L</w:t>
      </w:r>
      <w:r w:rsidR="00500401">
        <w:t xml:space="preserve">’homme nouveau qui émerge de ces nouvelles configurations sociales est </w:t>
      </w:r>
      <w:r w:rsidR="00D87072">
        <w:t xml:space="preserve">parfois décrit comme entrepreneur, consommateur, comme décideur rationnel. </w:t>
      </w:r>
      <w:proofErr w:type="spellStart"/>
      <w:r w:rsidR="003742B9">
        <w:t>Lipovetsky</w:t>
      </w:r>
      <w:proofErr w:type="spellEnd"/>
      <w:r w:rsidR="00597BA5">
        <w:t xml:space="preserve"> (2006)</w:t>
      </w:r>
      <w:r w:rsidR="003742B9">
        <w:t xml:space="preserve">, </w:t>
      </w:r>
      <w:proofErr w:type="spellStart"/>
      <w:r w:rsidR="003742B9">
        <w:t>Honneth</w:t>
      </w:r>
      <w:proofErr w:type="spellEnd"/>
      <w:r w:rsidR="00597BA5">
        <w:t xml:space="preserve"> (2008)</w:t>
      </w:r>
      <w:r w:rsidR="003742B9">
        <w:t>, Rosa</w:t>
      </w:r>
      <w:r w:rsidR="007951F5">
        <w:t xml:space="preserve"> (2010)</w:t>
      </w:r>
      <w:r w:rsidR="003742B9">
        <w:t xml:space="preserve">, </w:t>
      </w:r>
      <w:r w:rsidR="008735A9">
        <w:t xml:space="preserve"> ainsi que </w:t>
      </w:r>
      <w:proofErr w:type="spellStart"/>
      <w:r w:rsidR="008735A9">
        <w:t>Dardot</w:t>
      </w:r>
      <w:proofErr w:type="spellEnd"/>
      <w:r w:rsidR="008735A9">
        <w:t xml:space="preserve"> et</w:t>
      </w:r>
      <w:r w:rsidR="00276D77">
        <w:t xml:space="preserve"> Laval </w:t>
      </w:r>
      <w:r w:rsidR="007951F5">
        <w:t xml:space="preserve">(2009) </w:t>
      </w:r>
      <w:r w:rsidR="00276D77">
        <w:t>et Chomsky</w:t>
      </w:r>
      <w:r w:rsidR="008C4FC8">
        <w:t xml:space="preserve"> (2003)</w:t>
      </w:r>
      <w:r w:rsidR="00275324">
        <w:t xml:space="preserve"> </w:t>
      </w:r>
      <w:r w:rsidR="003742B9">
        <w:t>entre autres</w:t>
      </w:r>
      <w:r w:rsidR="00275324">
        <w:t xml:space="preserve"> ont thématisé cette question.</w:t>
      </w:r>
    </w:p>
    <w:p w:rsidR="00275324" w:rsidRDefault="00502311" w:rsidP="008F58C6">
      <w:pPr>
        <w:jc w:val="both"/>
      </w:pPr>
      <w:r>
        <w:t>En lien avec cette analyse du néolibéralisme contemporain</w:t>
      </w:r>
      <w:r w:rsidR="00390B9E">
        <w:t>,</w:t>
      </w:r>
      <w:r>
        <w:t xml:space="preserve"> on se demandera par ailleurs quels types de savoirs l’école devr</w:t>
      </w:r>
      <w:r w:rsidR="00276D77">
        <w:t>ait enseigner, selon quelles finalités et</w:t>
      </w:r>
      <w:r>
        <w:t xml:space="preserve"> </w:t>
      </w:r>
      <w:r w:rsidR="00276D77">
        <w:t xml:space="preserve">si la centration des réformes éducatives actuelles sur l’acquisition de compétences est, d’une part, souhaitable et, d’autre part, </w:t>
      </w:r>
      <w:r w:rsidR="00D41364">
        <w:t>conciliable avec l’apprentissage des savoirs.</w:t>
      </w:r>
      <w:r w:rsidR="00104674">
        <w:t xml:space="preserve"> </w:t>
      </w:r>
      <w:r w:rsidR="00DB548F">
        <w:t xml:space="preserve"> Les apprentissages réalisés à l’école reposent par ailleurs sur un socle de valeurs qui les sous-tend</w:t>
      </w:r>
      <w:r w:rsidR="00390B9E">
        <w:t xml:space="preserve"> implicitement ou encore, ce qui est souhaitabl</w:t>
      </w:r>
      <w:r w:rsidR="002E2047">
        <w:t xml:space="preserve">e, </w:t>
      </w:r>
      <w:r w:rsidR="00390B9E">
        <w:t>fait</w:t>
      </w:r>
      <w:r w:rsidR="006A06B0">
        <w:t xml:space="preserve"> explicitement partie</w:t>
      </w:r>
      <w:r w:rsidR="002E2047">
        <w:t xml:space="preserve"> de ceux-ci</w:t>
      </w:r>
      <w:r w:rsidR="00DB548F">
        <w:t xml:space="preserve">.  </w:t>
      </w:r>
      <w:r w:rsidR="008F6645">
        <w:t>Cette dimension axiologique sera également abordée</w:t>
      </w:r>
      <w:r w:rsidR="00B550C2">
        <w:t xml:space="preserve">, avec pour toile de fond la problématique qui relie savoirs et  pouvoirs </w:t>
      </w:r>
      <w:r w:rsidR="00872457">
        <w:t>dans leurs multiples déclinaisons.</w:t>
      </w:r>
    </w:p>
    <w:p w:rsidR="005708B8" w:rsidRDefault="005708B8" w:rsidP="008F58C6">
      <w:pPr>
        <w:jc w:val="both"/>
      </w:pPr>
    </w:p>
    <w:p w:rsidR="005708B8" w:rsidRDefault="005708B8" w:rsidP="008F58C6">
      <w:pPr>
        <w:jc w:val="both"/>
      </w:pPr>
    </w:p>
    <w:p w:rsidR="00597BA5" w:rsidRDefault="00597BA5" w:rsidP="00597BA5">
      <w:pPr>
        <w:jc w:val="both"/>
      </w:pPr>
      <w:proofErr w:type="spellStart"/>
      <w:r>
        <w:t>Audier</w:t>
      </w:r>
      <w:proofErr w:type="spellEnd"/>
      <w:r>
        <w:t xml:space="preserve">, S. (2012).  </w:t>
      </w:r>
      <w:r w:rsidRPr="005708B8">
        <w:rPr>
          <w:i/>
        </w:rPr>
        <w:t>Néo-libéralisme(s).  Une archéologie intellectuelle</w:t>
      </w:r>
      <w:r>
        <w:t>.  Paris </w:t>
      </w:r>
      <w:proofErr w:type="gramStart"/>
      <w:r>
        <w:t>:  Grasset</w:t>
      </w:r>
      <w:proofErr w:type="gramEnd"/>
      <w:r>
        <w:t>.</w:t>
      </w:r>
    </w:p>
    <w:p w:rsidR="008C4FC8" w:rsidRDefault="008C4FC8" w:rsidP="00597BA5">
      <w:pPr>
        <w:jc w:val="both"/>
      </w:pPr>
      <w:r>
        <w:t xml:space="preserve">Chomsky, N. (2003).  </w:t>
      </w:r>
      <w:r w:rsidRPr="008C4FC8">
        <w:rPr>
          <w:i/>
        </w:rPr>
        <w:t>Le profit avant l’homme</w:t>
      </w:r>
      <w:r>
        <w:t>.  Paris </w:t>
      </w:r>
      <w:proofErr w:type="gramStart"/>
      <w:r>
        <w:t>:  Fayard</w:t>
      </w:r>
      <w:proofErr w:type="gramEnd"/>
      <w:r>
        <w:t>.</w:t>
      </w:r>
    </w:p>
    <w:p w:rsidR="007951F5" w:rsidRDefault="007951F5" w:rsidP="00597BA5">
      <w:pPr>
        <w:jc w:val="both"/>
      </w:pPr>
      <w:proofErr w:type="spellStart"/>
      <w:r>
        <w:lastRenderedPageBreak/>
        <w:t>Dardot</w:t>
      </w:r>
      <w:proofErr w:type="spellEnd"/>
      <w:r>
        <w:t xml:space="preserve">, P., Laval, C. (2009).  </w:t>
      </w:r>
      <w:r w:rsidRPr="007951F5">
        <w:rPr>
          <w:i/>
        </w:rPr>
        <w:t>La nouvelle raison du monde. Essai sur la société néolibérale</w:t>
      </w:r>
      <w:r>
        <w:t>.  Paris </w:t>
      </w:r>
      <w:proofErr w:type="gramStart"/>
      <w:r>
        <w:t>:  La</w:t>
      </w:r>
      <w:proofErr w:type="gramEnd"/>
      <w:r>
        <w:t xml:space="preserve"> Découverte.</w:t>
      </w:r>
    </w:p>
    <w:p w:rsidR="005708B8" w:rsidRDefault="005708B8" w:rsidP="008F58C6">
      <w:pPr>
        <w:jc w:val="both"/>
      </w:pPr>
      <w:r>
        <w:t xml:space="preserve">Gohier, C. (1984).  </w:t>
      </w:r>
      <w:r w:rsidRPr="005708B8">
        <w:rPr>
          <w:i/>
        </w:rPr>
        <w:t>Savoir-Pouvoir, La problématique contemporaine et sa genèse dans le monde grec</w:t>
      </w:r>
      <w:r>
        <w:t>.  Thèse de doctorat inédite, Université de Montréal.</w:t>
      </w:r>
    </w:p>
    <w:p w:rsidR="00597BA5" w:rsidRDefault="00597BA5" w:rsidP="008F58C6">
      <w:pPr>
        <w:jc w:val="both"/>
      </w:pPr>
      <w:proofErr w:type="spellStart"/>
      <w:r>
        <w:t>Honneth</w:t>
      </w:r>
      <w:proofErr w:type="spellEnd"/>
      <w:r>
        <w:t xml:space="preserve">, A. (2008, c. 2006).  </w:t>
      </w:r>
      <w:r w:rsidRPr="00597BA5">
        <w:rPr>
          <w:i/>
        </w:rPr>
        <w:t>La société du mépris.  Vers une nouvelle théorie critique</w:t>
      </w:r>
      <w:r>
        <w:t>.  Paris :</w:t>
      </w:r>
      <w:r w:rsidR="007951F5">
        <w:t xml:space="preserve">  </w:t>
      </w:r>
      <w:r>
        <w:t xml:space="preserve"> La Découverte.</w:t>
      </w:r>
    </w:p>
    <w:p w:rsidR="00597BA5" w:rsidRDefault="00597BA5" w:rsidP="008F58C6">
      <w:pPr>
        <w:jc w:val="both"/>
      </w:pPr>
      <w:proofErr w:type="spellStart"/>
      <w:r>
        <w:t>Lipovetsky</w:t>
      </w:r>
      <w:proofErr w:type="spellEnd"/>
      <w:r>
        <w:t xml:space="preserve">, G. (2006).  </w:t>
      </w:r>
      <w:r w:rsidRPr="00597BA5">
        <w:rPr>
          <w:i/>
        </w:rPr>
        <w:t>Le bonheur paradoxal</w:t>
      </w:r>
      <w:r>
        <w:t>.  Paris : Gallimard.</w:t>
      </w:r>
    </w:p>
    <w:p w:rsidR="007951F5" w:rsidRDefault="007951F5" w:rsidP="008F58C6">
      <w:pPr>
        <w:jc w:val="both"/>
      </w:pPr>
      <w:r>
        <w:t xml:space="preserve">Rosa, H. (2010).  </w:t>
      </w:r>
      <w:r w:rsidRPr="007951F5">
        <w:rPr>
          <w:i/>
        </w:rPr>
        <w:t>Accélération.  Une critique sociale du temps</w:t>
      </w:r>
      <w:r>
        <w:t>.  Paris : La Découverte</w:t>
      </w:r>
    </w:p>
    <w:p w:rsidR="00D479D4" w:rsidRDefault="00D479D4" w:rsidP="00EE44BC"/>
    <w:p w:rsidR="00EE44BC" w:rsidRDefault="00EE44BC" w:rsidP="00EE44BC"/>
    <w:p w:rsidR="00EE44BC" w:rsidRDefault="00EE44BC" w:rsidP="00EE44BC"/>
    <w:p w:rsidR="00EE44BC" w:rsidRDefault="00EE44BC" w:rsidP="00EE44BC"/>
    <w:p w:rsidR="00EE44BC" w:rsidRDefault="00EE44BC" w:rsidP="00EE44BC"/>
    <w:p w:rsidR="00EE44BC" w:rsidRDefault="00EE44BC" w:rsidP="00EE44BC"/>
    <w:p w:rsidR="00EE44BC" w:rsidRDefault="00EE44BC"/>
    <w:sectPr w:rsidR="00EE44BC" w:rsidSect="009F12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17"/>
    <w:rsid w:val="0001750A"/>
    <w:rsid w:val="00052861"/>
    <w:rsid w:val="00104674"/>
    <w:rsid w:val="00171C8B"/>
    <w:rsid w:val="00184DD0"/>
    <w:rsid w:val="001A4D9D"/>
    <w:rsid w:val="00254CF7"/>
    <w:rsid w:val="00275324"/>
    <w:rsid w:val="00276D77"/>
    <w:rsid w:val="00295D17"/>
    <w:rsid w:val="002971C9"/>
    <w:rsid w:val="002E2047"/>
    <w:rsid w:val="003742B9"/>
    <w:rsid w:val="00390B9E"/>
    <w:rsid w:val="004B737C"/>
    <w:rsid w:val="00500401"/>
    <w:rsid w:val="00502311"/>
    <w:rsid w:val="005708B8"/>
    <w:rsid w:val="00597BA5"/>
    <w:rsid w:val="005B5FDC"/>
    <w:rsid w:val="005E4F61"/>
    <w:rsid w:val="006A06B0"/>
    <w:rsid w:val="00743075"/>
    <w:rsid w:val="007951F5"/>
    <w:rsid w:val="007E1FE1"/>
    <w:rsid w:val="00842A85"/>
    <w:rsid w:val="00872457"/>
    <w:rsid w:val="008735A9"/>
    <w:rsid w:val="0089783A"/>
    <w:rsid w:val="008A3516"/>
    <w:rsid w:val="008C4FC8"/>
    <w:rsid w:val="008F58C6"/>
    <w:rsid w:val="008F6645"/>
    <w:rsid w:val="0091709B"/>
    <w:rsid w:val="009508E0"/>
    <w:rsid w:val="009D2C0F"/>
    <w:rsid w:val="009F1242"/>
    <w:rsid w:val="00A82B82"/>
    <w:rsid w:val="00B15A8C"/>
    <w:rsid w:val="00B25F28"/>
    <w:rsid w:val="00B550C2"/>
    <w:rsid w:val="00BD5043"/>
    <w:rsid w:val="00C012C7"/>
    <w:rsid w:val="00CC562D"/>
    <w:rsid w:val="00CC6159"/>
    <w:rsid w:val="00CC61AD"/>
    <w:rsid w:val="00CF3E57"/>
    <w:rsid w:val="00D22D1C"/>
    <w:rsid w:val="00D22FF4"/>
    <w:rsid w:val="00D41364"/>
    <w:rsid w:val="00D43EB2"/>
    <w:rsid w:val="00D479D4"/>
    <w:rsid w:val="00D87072"/>
    <w:rsid w:val="00DB548F"/>
    <w:rsid w:val="00EE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UQAM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Gohier</dc:creator>
  <cp:lastModifiedBy>Michel Fabre</cp:lastModifiedBy>
  <cp:revision>2</cp:revision>
  <cp:lastPrinted>2013-01-29T18:22:00Z</cp:lastPrinted>
  <dcterms:created xsi:type="dcterms:W3CDTF">2013-01-30T06:55:00Z</dcterms:created>
  <dcterms:modified xsi:type="dcterms:W3CDTF">2013-01-30T06:55:00Z</dcterms:modified>
</cp:coreProperties>
</file>