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DAE3" w14:textId="647011EB" w:rsidR="00107491" w:rsidRPr="00126927" w:rsidRDefault="00B6146C" w:rsidP="00126927">
      <w:pPr>
        <w:pStyle w:val="Paragraphedeliste"/>
        <w:numPr>
          <w:ilvl w:val="0"/>
          <w:numId w:val="2"/>
        </w:numPr>
        <w:rPr>
          <w:b/>
        </w:rPr>
      </w:pPr>
      <w:r w:rsidRPr="00126927">
        <w:rPr>
          <w:b/>
        </w:rPr>
        <w:t>Les valeurs éducatives au risque du néolibéralisme</w:t>
      </w:r>
    </w:p>
    <w:p w14:paraId="17AD0A47" w14:textId="77777777" w:rsidR="00126927" w:rsidRDefault="00126927" w:rsidP="00126927">
      <w:pPr>
        <w:pStyle w:val="Paragraphedeliste"/>
        <w:rPr>
          <w:b/>
        </w:rPr>
      </w:pPr>
    </w:p>
    <w:p w14:paraId="1E9D7AB3" w14:textId="2CAE7527" w:rsidR="00126927" w:rsidRDefault="00126927" w:rsidP="00126927">
      <w:pPr>
        <w:pStyle w:val="Paragraphedeliste"/>
        <w:rPr>
          <w:b/>
        </w:rPr>
      </w:pPr>
      <w:r>
        <w:rPr>
          <w:b/>
        </w:rPr>
        <w:t>Michel Fabre (Université de Nantes)</w:t>
      </w:r>
    </w:p>
    <w:p w14:paraId="17E1A501" w14:textId="0DC62D19" w:rsidR="00B6146C" w:rsidRPr="00126927" w:rsidRDefault="00126927" w:rsidP="00126927">
      <w:pPr>
        <w:pStyle w:val="Paragraphedeliste"/>
        <w:rPr>
          <w:b/>
        </w:rPr>
      </w:pPr>
      <w:r>
        <w:rPr>
          <w:b/>
        </w:rPr>
        <w:t>Christiane Gohier (Université du Québec à Montréal)</w:t>
      </w:r>
    </w:p>
    <w:p w14:paraId="4AF53FD5" w14:textId="77777777" w:rsidR="00BB2F6D" w:rsidRDefault="00BB2F6D"/>
    <w:p w14:paraId="740A8A89" w14:textId="53D30691" w:rsidR="00A64EC5" w:rsidRPr="00BB4A3C" w:rsidRDefault="00A64EC5" w:rsidP="004E35A5">
      <w:pPr>
        <w:tabs>
          <w:tab w:val="left" w:pos="2127"/>
        </w:tabs>
        <w:rPr>
          <w:b/>
          <w:i/>
        </w:rPr>
      </w:pPr>
      <w:r w:rsidRPr="00BB4A3C">
        <w:rPr>
          <w:b/>
          <w:i/>
        </w:rPr>
        <w:t>L’impact d</w:t>
      </w:r>
      <w:r w:rsidR="00486A70" w:rsidRPr="00BB4A3C">
        <w:rPr>
          <w:b/>
          <w:i/>
        </w:rPr>
        <w:t>es réformes éducatives</w:t>
      </w:r>
      <w:r w:rsidRPr="00BB4A3C">
        <w:rPr>
          <w:b/>
          <w:i/>
        </w:rPr>
        <w:t xml:space="preserve"> néolibérales sur les systèmes éducatifs actuels</w:t>
      </w:r>
    </w:p>
    <w:p w14:paraId="3737B036" w14:textId="77777777" w:rsidR="00A64EC5" w:rsidRDefault="00A64EC5" w:rsidP="004E35A5">
      <w:pPr>
        <w:tabs>
          <w:tab w:val="left" w:pos="2127"/>
        </w:tabs>
        <w:rPr>
          <w:b/>
        </w:rPr>
      </w:pPr>
    </w:p>
    <w:p w14:paraId="582B65D7" w14:textId="4D2EE7C1" w:rsidR="00BA5132" w:rsidRPr="00BB2F6D" w:rsidRDefault="00BA5132" w:rsidP="004E35A5">
      <w:pPr>
        <w:tabs>
          <w:tab w:val="left" w:pos="2127"/>
        </w:tabs>
        <w:rPr>
          <w:b/>
        </w:rPr>
      </w:pPr>
      <w:r>
        <w:rPr>
          <w:b/>
        </w:rPr>
        <w:t>Gérald Boutin*</w:t>
      </w:r>
    </w:p>
    <w:p w14:paraId="4683E211" w14:textId="77777777" w:rsidR="00B6146C" w:rsidRPr="00BB2F6D" w:rsidRDefault="00B6146C" w:rsidP="004E35A5">
      <w:pPr>
        <w:tabs>
          <w:tab w:val="left" w:pos="2127"/>
        </w:tabs>
        <w:rPr>
          <w:b/>
        </w:rPr>
      </w:pPr>
    </w:p>
    <w:p w14:paraId="35F0581C" w14:textId="662B3ECD" w:rsidR="003926AD" w:rsidRDefault="00126927" w:rsidP="004E35A5">
      <w:pPr>
        <w:tabs>
          <w:tab w:val="left" w:pos="2127"/>
        </w:tabs>
        <w:jc w:val="both"/>
      </w:pPr>
      <w:r>
        <w:t>Si les</w:t>
      </w:r>
      <w:r w:rsidR="009C2158">
        <w:t xml:space="preserve"> nombreus</w:t>
      </w:r>
      <w:r w:rsidR="00A64EC5">
        <w:t>es réformes éducatives d</w:t>
      </w:r>
      <w:r w:rsidR="007221A8">
        <w:t>es dernières décennies</w:t>
      </w:r>
      <w:r w:rsidR="00A64EC5">
        <w:t xml:space="preserve"> </w:t>
      </w:r>
      <w:r>
        <w:t>ont</w:t>
      </w:r>
      <w:r w:rsidR="009C2158">
        <w:t xml:space="preserve"> suscité et suscite</w:t>
      </w:r>
      <w:r>
        <w:t>nt</w:t>
      </w:r>
      <w:r w:rsidR="00D8709E">
        <w:t xml:space="preserve"> toujours bien des </w:t>
      </w:r>
      <w:r w:rsidR="009C2158">
        <w:t>réaction</w:t>
      </w:r>
      <w:r w:rsidR="008168AF">
        <w:t xml:space="preserve">s, la logique qui les sous-tend </w:t>
      </w:r>
      <w:r w:rsidR="009C2158">
        <w:t>est loin d’être t</w:t>
      </w:r>
      <w:r w:rsidR="007221A8">
        <w:t xml:space="preserve">oujours </w:t>
      </w:r>
      <w:r w:rsidR="00CB603A">
        <w:t xml:space="preserve">suffisamment </w:t>
      </w:r>
      <w:r w:rsidR="007221A8">
        <w:t>prise en compte</w:t>
      </w:r>
      <w:r w:rsidR="009C2158">
        <w:t>. Cette logique</w:t>
      </w:r>
      <w:r w:rsidR="003C1281">
        <w:t>,</w:t>
      </w:r>
      <w:r w:rsidR="009C2158">
        <w:t xml:space="preserve"> </w:t>
      </w:r>
      <w:r w:rsidR="00A64EC5">
        <w:t xml:space="preserve">du </w:t>
      </w:r>
      <w:r w:rsidR="00A64EC5" w:rsidRPr="00B31058">
        <w:t>néolibéralisme</w:t>
      </w:r>
      <w:r w:rsidR="003C1281">
        <w:t>,</w:t>
      </w:r>
      <w:r w:rsidR="00A64EC5" w:rsidRPr="00B31058">
        <w:t xml:space="preserve"> </w:t>
      </w:r>
      <w:r w:rsidR="009C2158" w:rsidRPr="00B31058">
        <w:t>a pris son envol</w:t>
      </w:r>
      <w:r w:rsidR="00E4238D">
        <w:t xml:space="preserve"> en Europe </w:t>
      </w:r>
      <w:r w:rsidR="00017E76">
        <w:t xml:space="preserve">notamment avec </w:t>
      </w:r>
      <w:r w:rsidR="002B0112" w:rsidRPr="00B31058">
        <w:t>la stratégie</w:t>
      </w:r>
      <w:r w:rsidR="00544336" w:rsidRPr="00B31058">
        <w:t xml:space="preserve"> </w:t>
      </w:r>
      <w:r w:rsidR="009C2158" w:rsidRPr="00B31058">
        <w:t>de Lisbonne</w:t>
      </w:r>
      <w:r w:rsidR="00E4238D">
        <w:t>,</w:t>
      </w:r>
      <w:r w:rsidR="009C2158" w:rsidRPr="00B31058">
        <w:t xml:space="preserve"> adoptée</w:t>
      </w:r>
      <w:r w:rsidR="00E4238D">
        <w:t xml:space="preserve"> </w:t>
      </w:r>
      <w:r w:rsidR="009C2158" w:rsidRPr="00B31058">
        <w:t>en 2000.</w:t>
      </w:r>
      <w:r w:rsidR="009C2158">
        <w:t xml:space="preserve"> </w:t>
      </w:r>
      <w:r>
        <w:t>Depuis lors, l</w:t>
      </w:r>
      <w:r w:rsidR="009C2158">
        <w:t>’éducation se vo</w:t>
      </w:r>
      <w:r w:rsidR="001D2769">
        <w:t>it</w:t>
      </w:r>
      <w:r w:rsidR="00D8709E">
        <w:t xml:space="preserve"> subordonnée au</w:t>
      </w:r>
      <w:r w:rsidR="00FB2AEF">
        <w:t>x lois du</w:t>
      </w:r>
      <w:r w:rsidR="00D8709E">
        <w:t xml:space="preserve"> marché </w:t>
      </w:r>
      <w:r w:rsidR="009C2158">
        <w:t xml:space="preserve">dans la perspective </w:t>
      </w:r>
      <w:r w:rsidR="00FB2AEF">
        <w:t xml:space="preserve">préconisée </w:t>
      </w:r>
      <w:r w:rsidR="009C2158">
        <w:t>par l’OCDE. Les systèmes scolaires, à l’échelle de la planète</w:t>
      </w:r>
      <w:r w:rsidR="001D2769">
        <w:t>,</w:t>
      </w:r>
      <w:r w:rsidR="009C2158">
        <w:t xml:space="preserve"> entrent en compétition et se soumettent à une kyrielle d’évaluations quasi permanentes</w:t>
      </w:r>
      <w:r w:rsidR="007C1288">
        <w:t xml:space="preserve">. </w:t>
      </w:r>
      <w:r>
        <w:t>Cette</w:t>
      </w:r>
      <w:r w:rsidR="00B6146C">
        <w:t xml:space="preserve"> </w:t>
      </w:r>
      <w:r w:rsidR="00B31058">
        <w:t>«</w:t>
      </w:r>
      <w:r w:rsidR="00B6146C">
        <w:t>marchandisation</w:t>
      </w:r>
      <w:r w:rsidR="00564DCE">
        <w:t>»</w:t>
      </w:r>
      <w:r w:rsidR="00B6146C">
        <w:t xml:space="preserve"> de l’éducation revê</w:t>
      </w:r>
      <w:r w:rsidR="00BB2F6D">
        <w:t>t</w:t>
      </w:r>
      <w:r>
        <w:t>, on le sait,</w:t>
      </w:r>
      <w:r w:rsidR="00BB2F6D">
        <w:t xml:space="preserve"> des formes diverses dont les discours actuels se font</w:t>
      </w:r>
      <w:r w:rsidR="00416ACA">
        <w:t>,</w:t>
      </w:r>
      <w:r w:rsidR="00BB2F6D">
        <w:t xml:space="preserve"> consciemme</w:t>
      </w:r>
      <w:r w:rsidR="00564DCE">
        <w:t>nt ou non</w:t>
      </w:r>
      <w:r w:rsidR="00416ACA">
        <w:t>,</w:t>
      </w:r>
      <w:bookmarkStart w:id="0" w:name="_GoBack"/>
      <w:bookmarkEnd w:id="0"/>
      <w:r w:rsidR="00564DCE">
        <w:t xml:space="preserve"> les porte-</w:t>
      </w:r>
      <w:r w:rsidR="00A64EC5">
        <w:t>flambeaux</w:t>
      </w:r>
      <w:r w:rsidR="00BB2F6D">
        <w:t xml:space="preserve">. </w:t>
      </w:r>
      <w:r>
        <w:t>C’est ainsi que la</w:t>
      </w:r>
      <w:r w:rsidR="00BC7BC3">
        <w:t xml:space="preserve"> gouvernance des inst</w:t>
      </w:r>
      <w:r>
        <w:t xml:space="preserve">itutions scolaires </w:t>
      </w:r>
      <w:r w:rsidR="00BC7BC3">
        <w:t xml:space="preserve">se définit de plus en plus comme </w:t>
      </w:r>
      <w:r w:rsidR="002B3D20">
        <w:t xml:space="preserve">« </w:t>
      </w:r>
      <w:r w:rsidR="00BC7BC3">
        <w:t>un système d’organisation et de préservation de la concurrence</w:t>
      </w:r>
      <w:r w:rsidR="00A64EC5">
        <w:t xml:space="preserve"> </w:t>
      </w:r>
      <w:r w:rsidR="002B3D20">
        <w:t xml:space="preserve">» </w:t>
      </w:r>
      <w:r w:rsidR="00A64EC5">
        <w:t xml:space="preserve">(Bessette et Boutin, </w:t>
      </w:r>
      <w:r w:rsidR="00970E12">
        <w:t>2010</w:t>
      </w:r>
      <w:r w:rsidR="00A64EC5">
        <w:t>)</w:t>
      </w:r>
      <w:r w:rsidR="00BC7BC3">
        <w:t xml:space="preserve">. </w:t>
      </w:r>
      <w:r w:rsidR="0070102B">
        <w:t>À preuve</w:t>
      </w:r>
      <w:r w:rsidR="001C6EC4">
        <w:t>,</w:t>
      </w:r>
      <w:r w:rsidR="0070102B">
        <w:t xml:space="preserve"> les</w:t>
      </w:r>
      <w:r w:rsidR="00BC7BC3">
        <w:t xml:space="preserve"> palmarès d</w:t>
      </w:r>
      <w:r w:rsidR="0070102B">
        <w:t>e</w:t>
      </w:r>
      <w:r w:rsidR="00B65A12">
        <w:t>s</w:t>
      </w:r>
      <w:r w:rsidR="007F570B">
        <w:t xml:space="preserve"> universités et </w:t>
      </w:r>
      <w:r w:rsidR="0070102B">
        <w:t xml:space="preserve">des écoles, les comparaisons internationales des résultats scolaires des élèves, les contrats de performance, etc. Bref, </w:t>
      </w:r>
      <w:r w:rsidR="00DF3337">
        <w:t>l</w:t>
      </w:r>
      <w:r w:rsidR="00B6146C">
        <w:t>a plupart des pays se sont dotés</w:t>
      </w:r>
      <w:r w:rsidR="0070102B">
        <w:t>,</w:t>
      </w:r>
      <w:r w:rsidR="00B6146C">
        <w:t xml:space="preserve"> par le biais des réformes</w:t>
      </w:r>
      <w:r w:rsidR="0070102B">
        <w:t>, de systèmes éducatifs</w:t>
      </w:r>
      <w:r w:rsidR="007C6F9D">
        <w:t xml:space="preserve"> destinés à répondre aux impératifs du néolibéralisme</w:t>
      </w:r>
      <w:r w:rsidR="00A64EC5">
        <w:t xml:space="preserve"> (Boutin, 2012)</w:t>
      </w:r>
      <w:r w:rsidR="007C6F9D">
        <w:t>. Cette conception de l’éducation aurait</w:t>
      </w:r>
      <w:r w:rsidR="00E90043">
        <w:t>, selon ses tenants,</w:t>
      </w:r>
      <w:r w:rsidR="007C6F9D">
        <w:t xml:space="preserve"> l’avantage de doter tous et chacun d’un ensemble de </w:t>
      </w:r>
      <w:r w:rsidR="007F570B" w:rsidRPr="007F570B">
        <w:t xml:space="preserve">compétences mesurables et </w:t>
      </w:r>
      <w:r w:rsidR="009C072F" w:rsidRPr="007F570B">
        <w:t>transférables</w:t>
      </w:r>
      <w:r w:rsidR="007F570B">
        <w:t xml:space="preserve"> (Boutin, 2004)</w:t>
      </w:r>
      <w:r w:rsidR="00E90043">
        <w:t xml:space="preserve">. L’exposé dont il sera question </w:t>
      </w:r>
      <w:r w:rsidR="009C072F">
        <w:t>mettra en évidence les lie</w:t>
      </w:r>
      <w:r w:rsidR="00E90043">
        <w:t>ns étroits qui existent entre les</w:t>
      </w:r>
      <w:r w:rsidR="009C072F">
        <w:t xml:space="preserve"> réforme</w:t>
      </w:r>
      <w:r w:rsidR="00E90043">
        <w:t>s</w:t>
      </w:r>
      <w:r w:rsidR="009C072F">
        <w:t xml:space="preserve"> des systèmes éducatifs et l’avènement d’une école de plu</w:t>
      </w:r>
      <w:r w:rsidR="00E90043">
        <w:t xml:space="preserve">s en plus tributaire </w:t>
      </w:r>
      <w:r w:rsidR="009C072F">
        <w:t xml:space="preserve">de l’idéologie néolibérale. Nous tenterons </w:t>
      </w:r>
      <w:r w:rsidR="00BE7F23">
        <w:t xml:space="preserve">de démontrer </w:t>
      </w:r>
      <w:r w:rsidR="00BB2F6D">
        <w:t>comme</w:t>
      </w:r>
      <w:r w:rsidR="00F24769">
        <w:t>nt</w:t>
      </w:r>
      <w:r w:rsidR="002B3D20">
        <w:t xml:space="preserve"> les réformateurs </w:t>
      </w:r>
      <w:r w:rsidR="00F24769">
        <w:t>optent</w:t>
      </w:r>
      <w:r w:rsidR="00BB2F6D">
        <w:t xml:space="preserve"> de plus en plus pour une </w:t>
      </w:r>
      <w:r w:rsidR="00BB2F6D" w:rsidRPr="0045574C">
        <w:rPr>
          <w:i/>
        </w:rPr>
        <w:t>pensée unique</w:t>
      </w:r>
      <w:r w:rsidR="00BB2F6D">
        <w:t xml:space="preserve"> qui </w:t>
      </w:r>
      <w:r w:rsidR="0045574C">
        <w:t xml:space="preserve">tend à </w:t>
      </w:r>
      <w:r w:rsidR="00BB2F6D">
        <w:t>banalise</w:t>
      </w:r>
      <w:r w:rsidR="0045574C">
        <w:t>r</w:t>
      </w:r>
      <w:r w:rsidR="00BB2F6D">
        <w:t xml:space="preserve"> les savoirs culturels au profit des savoirs destinés à assurer la rentabilité au service de l’industrie. </w:t>
      </w:r>
      <w:r w:rsidR="00F92A7B">
        <w:t xml:space="preserve">C’est à partir </w:t>
      </w:r>
      <w:r w:rsidR="00AA3920">
        <w:t>d’une rech</w:t>
      </w:r>
      <w:r w:rsidR="00F92A7B">
        <w:t>erche théorique (en cours</w:t>
      </w:r>
      <w:r w:rsidR="00AA3920">
        <w:t xml:space="preserve"> depuis plus de dix ans autour de cette problé</w:t>
      </w:r>
      <w:r w:rsidR="003F7874">
        <w:t xml:space="preserve">matique) </w:t>
      </w:r>
      <w:r w:rsidR="00A671F2">
        <w:t>que nous nous en sommes</w:t>
      </w:r>
      <w:r w:rsidR="00BB2F6D">
        <w:t xml:space="preserve"> </w:t>
      </w:r>
      <w:r w:rsidR="00A671F2">
        <w:t xml:space="preserve">arrivé </w:t>
      </w:r>
      <w:r w:rsidR="00BB2F6D">
        <w:t xml:space="preserve">à </w:t>
      </w:r>
      <w:r w:rsidR="00BB2F6D" w:rsidRPr="00A3279B">
        <w:rPr>
          <w:lang w:val="fr-FR"/>
        </w:rPr>
        <w:t>interpel</w:t>
      </w:r>
      <w:r w:rsidR="00BE7F23" w:rsidRPr="00A3279B">
        <w:rPr>
          <w:lang w:val="fr-FR"/>
        </w:rPr>
        <w:t>l</w:t>
      </w:r>
      <w:r w:rsidR="00BB2F6D" w:rsidRPr="00A3279B">
        <w:rPr>
          <w:lang w:val="fr-FR"/>
        </w:rPr>
        <w:t>er</w:t>
      </w:r>
      <w:r w:rsidR="00A671F2">
        <w:t> </w:t>
      </w:r>
      <w:r w:rsidR="00BE7F23">
        <w:t>l’impact du libéralisme sur</w:t>
      </w:r>
      <w:r w:rsidR="00F24769">
        <w:t xml:space="preserve"> : (a) </w:t>
      </w:r>
      <w:r w:rsidR="00BB2F6D">
        <w:t>les fondements théo</w:t>
      </w:r>
      <w:r w:rsidR="001340BA">
        <w:t>riques d</w:t>
      </w:r>
      <w:r w:rsidR="00BB2F6D">
        <w:t>es démarches d’actual</w:t>
      </w:r>
      <w:r w:rsidR="00F24769">
        <w:t xml:space="preserve">isation des systèmes éducatifs ; (b) </w:t>
      </w:r>
      <w:r w:rsidR="00F24769" w:rsidRPr="00F24769">
        <w:t>le</w:t>
      </w:r>
      <w:r w:rsidR="001340BA">
        <w:t>s contenus des</w:t>
      </w:r>
      <w:r w:rsidR="00F24769" w:rsidRPr="00F24769">
        <w:t xml:space="preserve"> programmes scolaires; (c)</w:t>
      </w:r>
      <w:r w:rsidR="00BC7BC3" w:rsidRPr="00F24769">
        <w:t xml:space="preserve"> </w:t>
      </w:r>
      <w:r w:rsidR="00DF3337" w:rsidRPr="00F24769">
        <w:t>les pratiques éducative</w:t>
      </w:r>
      <w:r w:rsidR="00BC7BC3" w:rsidRPr="00F24769">
        <w:t>s</w:t>
      </w:r>
      <w:r w:rsidR="00D12ECF">
        <w:t xml:space="preserve"> et enfin </w:t>
      </w:r>
      <w:r w:rsidR="00F24769" w:rsidRPr="00F24769">
        <w:t xml:space="preserve">(d) </w:t>
      </w:r>
      <w:r w:rsidR="00BB2660" w:rsidRPr="00F24769">
        <w:t>les modalités d’évaluation</w:t>
      </w:r>
      <w:r w:rsidR="001340BA">
        <w:t xml:space="preserve"> des apprentissages</w:t>
      </w:r>
      <w:r w:rsidR="00BC7BC3" w:rsidRPr="00F24769">
        <w:t>.</w:t>
      </w:r>
      <w:r w:rsidR="003F7874">
        <w:t xml:space="preserve"> Cette analyse</w:t>
      </w:r>
      <w:r w:rsidR="00BC7BC3">
        <w:t xml:space="preserve"> des réformes éducatives nous amèn</w:t>
      </w:r>
      <w:r w:rsidR="00A66830">
        <w:t>era à poser la question de leur</w:t>
      </w:r>
      <w:r w:rsidR="00BC7BC3">
        <w:t xml:space="preserve"> influence</w:t>
      </w:r>
      <w:r w:rsidR="003926AD">
        <w:t>,</w:t>
      </w:r>
      <w:r w:rsidR="00BC7BC3">
        <w:t xml:space="preserve"> non seulement sur la fa</w:t>
      </w:r>
      <w:r w:rsidR="001153AC">
        <w:t xml:space="preserve">çon d’éduquer </w:t>
      </w:r>
      <w:r w:rsidR="00BC7BC3">
        <w:t>le</w:t>
      </w:r>
      <w:r w:rsidR="001153AC">
        <w:t>s</w:t>
      </w:r>
      <w:r w:rsidR="00BC7BC3">
        <w:t xml:space="preserve"> générations futures</w:t>
      </w:r>
      <w:r w:rsidR="003926AD">
        <w:t xml:space="preserve">, </w:t>
      </w:r>
      <w:r w:rsidR="00BC7BC3">
        <w:t>mais également sur notre conception</w:t>
      </w:r>
      <w:r w:rsidR="00D926FE">
        <w:t xml:space="preserve"> de la transmission des valeurs et des savoirs.</w:t>
      </w:r>
      <w:r w:rsidR="00BC7BC3">
        <w:t xml:space="preserve"> </w:t>
      </w:r>
      <w:r w:rsidR="00BA5132">
        <w:t>Nous tenterons</w:t>
      </w:r>
      <w:r w:rsidR="00D926FE">
        <w:t>,</w:t>
      </w:r>
      <w:r w:rsidR="00BA5132">
        <w:t xml:space="preserve"> pour conclure</w:t>
      </w:r>
      <w:r w:rsidR="00D926FE">
        <w:t>,</w:t>
      </w:r>
      <w:r w:rsidR="00BA5132">
        <w:t xml:space="preserve"> de mettre </w:t>
      </w:r>
      <w:r w:rsidR="00903852" w:rsidRPr="00903852">
        <w:t>en perspective</w:t>
      </w:r>
      <w:r w:rsidR="00BA5132">
        <w:t xml:space="preserve"> quelques piste</w:t>
      </w:r>
      <w:r w:rsidR="00D926FE">
        <w:t>s</w:t>
      </w:r>
      <w:r w:rsidR="00BA5132">
        <w:t xml:space="preserve"> de réflexion destinées </w:t>
      </w:r>
      <w:r w:rsidR="00D926FE">
        <w:t>à mieux saisir les enjeux du</w:t>
      </w:r>
      <w:r w:rsidR="00680CA2">
        <w:t xml:space="preserve"> </w:t>
      </w:r>
      <w:r w:rsidR="00D926FE">
        <w:t xml:space="preserve">profond bouleversement </w:t>
      </w:r>
      <w:r w:rsidR="00903852">
        <w:t xml:space="preserve">qui caractérise </w:t>
      </w:r>
      <w:r w:rsidR="00680CA2">
        <w:t xml:space="preserve">actuellement </w:t>
      </w:r>
      <w:r w:rsidR="00BA5132">
        <w:t>le monde de l’éducation</w:t>
      </w:r>
      <w:r w:rsidR="00D270F3">
        <w:t xml:space="preserve">. </w:t>
      </w:r>
    </w:p>
    <w:p w14:paraId="6BEA2ACB" w14:textId="77777777" w:rsidR="003926AD" w:rsidRDefault="003926AD" w:rsidP="004E35A5">
      <w:pPr>
        <w:tabs>
          <w:tab w:val="left" w:pos="2127"/>
        </w:tabs>
        <w:jc w:val="both"/>
      </w:pPr>
    </w:p>
    <w:p w14:paraId="3614A63A" w14:textId="3490A551" w:rsidR="00BA5132" w:rsidRDefault="00BA5132" w:rsidP="004E35A5">
      <w:pPr>
        <w:tabs>
          <w:tab w:val="left" w:pos="2127"/>
        </w:tabs>
        <w:jc w:val="both"/>
      </w:pPr>
      <w:r>
        <w:t>Gérald Boutin</w:t>
      </w:r>
    </w:p>
    <w:p w14:paraId="5139E19A" w14:textId="5063D7AC" w:rsidR="00BA5132" w:rsidRDefault="00BA5132" w:rsidP="004E35A5">
      <w:pPr>
        <w:tabs>
          <w:tab w:val="left" w:pos="2127"/>
        </w:tabs>
        <w:jc w:val="both"/>
      </w:pPr>
      <w:r>
        <w:t>Professeur</w:t>
      </w:r>
    </w:p>
    <w:p w14:paraId="2C22DC22" w14:textId="7C8CC760" w:rsidR="00BA5132" w:rsidRDefault="00BA5132" w:rsidP="004E35A5">
      <w:pPr>
        <w:tabs>
          <w:tab w:val="left" w:pos="2127"/>
        </w:tabs>
        <w:jc w:val="both"/>
      </w:pPr>
      <w:r>
        <w:t>Département d’éducation et de formation spécialisées</w:t>
      </w:r>
    </w:p>
    <w:p w14:paraId="65C44B67" w14:textId="77777777" w:rsidR="00D400C0" w:rsidRDefault="00BA5132" w:rsidP="004E35A5">
      <w:pPr>
        <w:tabs>
          <w:tab w:val="left" w:pos="2127"/>
        </w:tabs>
        <w:jc w:val="both"/>
      </w:pPr>
      <w:r>
        <w:t>UQAM</w:t>
      </w:r>
      <w:r w:rsidR="00D400C0">
        <w:t>, C.P. 8888, succ. Centre ville, Montréal (Qc) Canada H3C 3P8</w:t>
      </w:r>
    </w:p>
    <w:p w14:paraId="26393AAD" w14:textId="3365DC61" w:rsidR="00BA5132" w:rsidRDefault="00BA5132" w:rsidP="004E35A5">
      <w:pPr>
        <w:tabs>
          <w:tab w:val="left" w:pos="2127"/>
        </w:tabs>
        <w:jc w:val="both"/>
      </w:pPr>
    </w:p>
    <w:p w14:paraId="07B4611C" w14:textId="77777777" w:rsidR="00B534CE" w:rsidRDefault="00B534CE" w:rsidP="004E35A5">
      <w:pPr>
        <w:tabs>
          <w:tab w:val="left" w:pos="2127"/>
        </w:tabs>
        <w:jc w:val="both"/>
      </w:pPr>
    </w:p>
    <w:p w14:paraId="2DFE2DAA" w14:textId="7C3B1D22" w:rsidR="00B534CE" w:rsidRPr="00970E12" w:rsidRDefault="00B534CE" w:rsidP="004E35A5">
      <w:pPr>
        <w:tabs>
          <w:tab w:val="left" w:pos="2127"/>
        </w:tabs>
        <w:jc w:val="both"/>
        <w:rPr>
          <w:b/>
        </w:rPr>
      </w:pPr>
      <w:r w:rsidRPr="00970E12">
        <w:rPr>
          <w:b/>
        </w:rPr>
        <w:lastRenderedPageBreak/>
        <w:t>Références</w:t>
      </w:r>
    </w:p>
    <w:p w14:paraId="5AA45541" w14:textId="77777777" w:rsidR="00970E12" w:rsidRDefault="00970E12" w:rsidP="004E35A5">
      <w:pPr>
        <w:tabs>
          <w:tab w:val="left" w:pos="2127"/>
        </w:tabs>
        <w:jc w:val="both"/>
      </w:pPr>
    </w:p>
    <w:p w14:paraId="6D6795F9" w14:textId="4965777D" w:rsidR="00970E12" w:rsidRPr="00D400C0" w:rsidRDefault="00970E12" w:rsidP="004E35A5">
      <w:pPr>
        <w:tabs>
          <w:tab w:val="left" w:pos="2127"/>
        </w:tabs>
        <w:jc w:val="both"/>
        <w:rPr>
          <w:sz w:val="22"/>
          <w:szCs w:val="22"/>
        </w:rPr>
      </w:pPr>
      <w:r w:rsidRPr="00D400C0">
        <w:rPr>
          <w:sz w:val="22"/>
          <w:szCs w:val="22"/>
        </w:rPr>
        <w:t>Boutin, G. (2004) « L’approche par compétences en éducation : un amalgame paradigmatique »</w:t>
      </w:r>
      <w:r w:rsidR="0045574C">
        <w:rPr>
          <w:sz w:val="22"/>
          <w:szCs w:val="22"/>
        </w:rPr>
        <w:t>,</w:t>
      </w:r>
      <w:r w:rsidRPr="00D400C0">
        <w:rPr>
          <w:sz w:val="22"/>
          <w:szCs w:val="22"/>
        </w:rPr>
        <w:t xml:space="preserve"> dans Connections, vol.1, no 81, p. 24-41.</w:t>
      </w:r>
    </w:p>
    <w:p w14:paraId="0B2A98F8" w14:textId="77777777" w:rsidR="00B534CE" w:rsidRPr="00D400C0" w:rsidRDefault="00B534CE" w:rsidP="004E35A5">
      <w:pPr>
        <w:tabs>
          <w:tab w:val="left" w:pos="2127"/>
        </w:tabs>
        <w:jc w:val="both"/>
        <w:rPr>
          <w:sz w:val="22"/>
          <w:szCs w:val="22"/>
        </w:rPr>
      </w:pPr>
    </w:p>
    <w:p w14:paraId="02D9A6A7" w14:textId="3CE21C53" w:rsidR="00B534CE" w:rsidRPr="00D400C0" w:rsidRDefault="00B534CE" w:rsidP="004E35A5">
      <w:pPr>
        <w:tabs>
          <w:tab w:val="left" w:pos="2127"/>
        </w:tabs>
        <w:jc w:val="both"/>
        <w:rPr>
          <w:sz w:val="22"/>
          <w:szCs w:val="22"/>
        </w:rPr>
      </w:pPr>
      <w:r w:rsidRPr="00D400C0">
        <w:rPr>
          <w:sz w:val="22"/>
          <w:szCs w:val="22"/>
        </w:rPr>
        <w:t>Bessette, L. et Boutin, G.</w:t>
      </w:r>
      <w:r w:rsidR="00970E12" w:rsidRPr="00D400C0">
        <w:rPr>
          <w:sz w:val="22"/>
          <w:szCs w:val="22"/>
        </w:rPr>
        <w:t xml:space="preserve"> (2010)  « Impact de la nouvelle gouvernance sur la gestion des établissements d’enseignements »</w:t>
      </w:r>
      <w:r w:rsidR="0045574C">
        <w:rPr>
          <w:sz w:val="22"/>
          <w:szCs w:val="22"/>
        </w:rPr>
        <w:t>,</w:t>
      </w:r>
      <w:r w:rsidR="00970E12" w:rsidRPr="00D400C0">
        <w:rPr>
          <w:sz w:val="22"/>
          <w:szCs w:val="22"/>
        </w:rPr>
        <w:t xml:space="preserve"> dans Revue de l’Association Francophone Internationale de recherche Scientifiq</w:t>
      </w:r>
      <w:r w:rsidR="0097742E">
        <w:rPr>
          <w:sz w:val="22"/>
          <w:szCs w:val="22"/>
        </w:rPr>
        <w:t>ue en Éducation, no 4 (2010), p</w:t>
      </w:r>
      <w:r w:rsidR="00970E12" w:rsidRPr="00D400C0">
        <w:rPr>
          <w:sz w:val="22"/>
          <w:szCs w:val="22"/>
        </w:rPr>
        <w:t>. 49-59</w:t>
      </w:r>
      <w:r w:rsidR="00D400C0" w:rsidRPr="00D400C0">
        <w:rPr>
          <w:sz w:val="22"/>
          <w:szCs w:val="22"/>
        </w:rPr>
        <w:t>.</w:t>
      </w:r>
    </w:p>
    <w:p w14:paraId="145C6517" w14:textId="77777777" w:rsidR="00B534CE" w:rsidRPr="00D400C0" w:rsidRDefault="00B534CE" w:rsidP="004E35A5">
      <w:pPr>
        <w:tabs>
          <w:tab w:val="left" w:pos="2127"/>
        </w:tabs>
        <w:jc w:val="both"/>
        <w:rPr>
          <w:sz w:val="22"/>
          <w:szCs w:val="22"/>
        </w:rPr>
      </w:pPr>
    </w:p>
    <w:p w14:paraId="379EECB6" w14:textId="687B1A50" w:rsidR="00B534CE" w:rsidRPr="00D400C0" w:rsidRDefault="00B534CE" w:rsidP="004E35A5">
      <w:pPr>
        <w:tabs>
          <w:tab w:val="left" w:pos="2127"/>
        </w:tabs>
        <w:jc w:val="both"/>
        <w:rPr>
          <w:sz w:val="22"/>
          <w:szCs w:val="22"/>
        </w:rPr>
      </w:pPr>
      <w:r w:rsidRPr="00D400C0">
        <w:rPr>
          <w:sz w:val="22"/>
          <w:szCs w:val="22"/>
        </w:rPr>
        <w:t>Boutin,</w:t>
      </w:r>
      <w:r w:rsidR="00970E12" w:rsidRPr="00D400C0">
        <w:rPr>
          <w:sz w:val="22"/>
          <w:szCs w:val="22"/>
        </w:rPr>
        <w:t xml:space="preserve"> </w:t>
      </w:r>
      <w:r w:rsidRPr="00D400C0">
        <w:rPr>
          <w:sz w:val="22"/>
          <w:szCs w:val="22"/>
        </w:rPr>
        <w:t xml:space="preserve">G. (2012) </w:t>
      </w:r>
      <w:r w:rsidRPr="00D400C0">
        <w:rPr>
          <w:i/>
          <w:sz w:val="22"/>
          <w:szCs w:val="22"/>
        </w:rPr>
        <w:t>La guerre des écoles : entre transmission et construction des connaissances</w:t>
      </w:r>
      <w:r w:rsidR="00EE1CB2">
        <w:rPr>
          <w:sz w:val="22"/>
          <w:szCs w:val="22"/>
        </w:rPr>
        <w:t>, Éditions N</w:t>
      </w:r>
      <w:r w:rsidRPr="00D400C0">
        <w:rPr>
          <w:sz w:val="22"/>
          <w:szCs w:val="22"/>
        </w:rPr>
        <w:t>ouvelles, Montréal.</w:t>
      </w:r>
    </w:p>
    <w:p w14:paraId="1178966D" w14:textId="77777777" w:rsidR="003926AD" w:rsidRPr="00D400C0" w:rsidRDefault="003926AD" w:rsidP="00446FF1">
      <w:pPr>
        <w:jc w:val="both"/>
        <w:rPr>
          <w:sz w:val="22"/>
          <w:szCs w:val="22"/>
        </w:rPr>
      </w:pPr>
    </w:p>
    <w:p w14:paraId="5A2F7DA2" w14:textId="77777777" w:rsidR="003926AD" w:rsidRDefault="003926AD" w:rsidP="00446FF1">
      <w:pPr>
        <w:jc w:val="both"/>
      </w:pPr>
    </w:p>
    <w:p w14:paraId="675F2751" w14:textId="77777777" w:rsidR="00B534CE" w:rsidRDefault="00B534CE" w:rsidP="00446FF1">
      <w:pPr>
        <w:jc w:val="both"/>
      </w:pPr>
    </w:p>
    <w:p w14:paraId="4874306F" w14:textId="77777777" w:rsidR="00B534CE" w:rsidRDefault="00B534CE" w:rsidP="00446FF1">
      <w:pPr>
        <w:jc w:val="both"/>
      </w:pPr>
    </w:p>
    <w:p w14:paraId="2C72DC48" w14:textId="77777777" w:rsidR="00B534CE" w:rsidRDefault="00B534CE" w:rsidP="00446FF1">
      <w:pPr>
        <w:jc w:val="both"/>
      </w:pPr>
    </w:p>
    <w:p w14:paraId="714BA9C9" w14:textId="77777777" w:rsidR="00654288" w:rsidRDefault="00654288" w:rsidP="00654288">
      <w:pPr>
        <w:pStyle w:val="Paragraphedeliste"/>
        <w:jc w:val="both"/>
      </w:pPr>
    </w:p>
    <w:p w14:paraId="0D6D3108" w14:textId="77777777" w:rsidR="00BB2660" w:rsidRPr="00BB2660" w:rsidRDefault="00BB2660" w:rsidP="007C6F9D">
      <w:pPr>
        <w:jc w:val="both"/>
      </w:pPr>
    </w:p>
    <w:p w14:paraId="12BCC4CB" w14:textId="77777777" w:rsidR="00B6146C" w:rsidRDefault="00B6146C"/>
    <w:p w14:paraId="6ED648A8" w14:textId="77777777" w:rsidR="00B6146C" w:rsidRDefault="00B6146C"/>
    <w:sectPr w:rsidR="00B6146C" w:rsidSect="002205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8BF"/>
    <w:multiLevelType w:val="hybridMultilevel"/>
    <w:tmpl w:val="22CC3F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A4C"/>
    <w:multiLevelType w:val="hybridMultilevel"/>
    <w:tmpl w:val="22904830"/>
    <w:lvl w:ilvl="0" w:tplc="DE7600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6C"/>
    <w:rsid w:val="00017E76"/>
    <w:rsid w:val="00107491"/>
    <w:rsid w:val="001153AC"/>
    <w:rsid w:val="00115413"/>
    <w:rsid w:val="00126927"/>
    <w:rsid w:val="001340BA"/>
    <w:rsid w:val="001C6EC4"/>
    <w:rsid w:val="001D2769"/>
    <w:rsid w:val="002205EA"/>
    <w:rsid w:val="002B0112"/>
    <w:rsid w:val="002B3D20"/>
    <w:rsid w:val="00384ED2"/>
    <w:rsid w:val="003926AD"/>
    <w:rsid w:val="003C1281"/>
    <w:rsid w:val="003F7874"/>
    <w:rsid w:val="0040746B"/>
    <w:rsid w:val="00416ACA"/>
    <w:rsid w:val="00446FF1"/>
    <w:rsid w:val="0045574C"/>
    <w:rsid w:val="00486A70"/>
    <w:rsid w:val="00491AC5"/>
    <w:rsid w:val="004E35A5"/>
    <w:rsid w:val="00544336"/>
    <w:rsid w:val="00564DCE"/>
    <w:rsid w:val="00573439"/>
    <w:rsid w:val="005D0279"/>
    <w:rsid w:val="005F33B5"/>
    <w:rsid w:val="00654288"/>
    <w:rsid w:val="00680CA2"/>
    <w:rsid w:val="0069114E"/>
    <w:rsid w:val="0070102B"/>
    <w:rsid w:val="007221A8"/>
    <w:rsid w:val="007C1288"/>
    <w:rsid w:val="007C6F9D"/>
    <w:rsid w:val="007F570B"/>
    <w:rsid w:val="008168AF"/>
    <w:rsid w:val="00903852"/>
    <w:rsid w:val="00947652"/>
    <w:rsid w:val="00970E12"/>
    <w:rsid w:val="0097742E"/>
    <w:rsid w:val="009C072F"/>
    <w:rsid w:val="009C2158"/>
    <w:rsid w:val="00A3279B"/>
    <w:rsid w:val="00A64EC5"/>
    <w:rsid w:val="00A66830"/>
    <w:rsid w:val="00A671F2"/>
    <w:rsid w:val="00AA3920"/>
    <w:rsid w:val="00B31058"/>
    <w:rsid w:val="00B534CE"/>
    <w:rsid w:val="00B6146C"/>
    <w:rsid w:val="00B65A12"/>
    <w:rsid w:val="00B97DD2"/>
    <w:rsid w:val="00BA5132"/>
    <w:rsid w:val="00BB2660"/>
    <w:rsid w:val="00BB2F6D"/>
    <w:rsid w:val="00BB4A3C"/>
    <w:rsid w:val="00BC7BC3"/>
    <w:rsid w:val="00BD765B"/>
    <w:rsid w:val="00BE7F23"/>
    <w:rsid w:val="00CB37A5"/>
    <w:rsid w:val="00CB603A"/>
    <w:rsid w:val="00D12ECF"/>
    <w:rsid w:val="00D270F3"/>
    <w:rsid w:val="00D3482C"/>
    <w:rsid w:val="00D400C0"/>
    <w:rsid w:val="00D8709E"/>
    <w:rsid w:val="00D926FE"/>
    <w:rsid w:val="00DF3337"/>
    <w:rsid w:val="00E4238D"/>
    <w:rsid w:val="00E90043"/>
    <w:rsid w:val="00EE1CB2"/>
    <w:rsid w:val="00F24769"/>
    <w:rsid w:val="00F32266"/>
    <w:rsid w:val="00F55CD5"/>
    <w:rsid w:val="00F92A7B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4BA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548</Words>
  <Characters>3015</Characters>
  <Application>Microsoft Macintosh Word</Application>
  <DocSecurity>0</DocSecurity>
  <Lines>25</Lines>
  <Paragraphs>7</Paragraphs>
  <ScaleCrop>false</ScaleCrop>
  <Company>UQAM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 Boutin</dc:creator>
  <cp:keywords/>
  <dc:description/>
  <cp:lastModifiedBy>Gérald Boutin</cp:lastModifiedBy>
  <cp:revision>15</cp:revision>
  <cp:lastPrinted>2013-02-13T14:20:00Z</cp:lastPrinted>
  <dcterms:created xsi:type="dcterms:W3CDTF">2013-02-10T01:06:00Z</dcterms:created>
  <dcterms:modified xsi:type="dcterms:W3CDTF">2013-02-13T14:49:00Z</dcterms:modified>
</cp:coreProperties>
</file>